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6a430af2eb4df8" /></Relationships>
</file>

<file path=word/document.xml><?xml version="1.0" encoding="utf-8"?>
<w:document xmlns:w="http://schemas.openxmlformats.org/wordprocessingml/2006/main">
  <w:body>
    <w:p>
      <w:r>
        <w:rPr>
          <w:b/>
        </w:rPr>
        <w:r>
          <w:rPr/>
          <w:t xml:space="preserve">2441-S</w:t>
        </w:r>
      </w:r>
      <w:r>
        <w:rPr>
          <w:b/>
        </w:rPr>
        <w:t xml:space="preserve"> </w:t>
        <w:t xml:space="preserve">AMS</w:t>
      </w:r>
      <w:r>
        <w:rPr>
          <w:b/>
        </w:rPr>
        <w:t xml:space="preserve"> </w:t>
        <w:r>
          <w:rPr/>
          <w:t xml:space="preserve">WM</w:t>
        </w:r>
      </w:r>
      <w:r>
        <w:rPr>
          <w:b/>
        </w:rPr>
        <w:t xml:space="preserve"> </w:t>
        <w:r>
          <w:rPr/>
          <w:t xml:space="preserve">S7282.1</w:t>
        </w:r>
      </w:r>
      <w:r>
        <w:rPr>
          <w:b/>
        </w:rPr>
        <w:t xml:space="preserve"> - NOT FOR FLOOR USE</w:t>
      </w:r>
    </w:p>
    <w:p>
      <w:pPr>
        <w:ind w:left="0" w:right="0" w:firstLine="576"/>
      </w:pPr>
      <w:r>
        <w:rPr/>
        <w:t xml:space="preserve"> </w:t>
      </w:r>
    </w:p>
    <w:p>
      <w:pPr>
        <w:spacing w:before="480" w:after="0" w:line="408" w:lineRule="exact"/>
      </w:pPr>
      <w:r>
        <w:rPr>
          <w:b/>
          <w:u w:val="single"/>
        </w:rPr>
        <w:t xml:space="preserve">SHB 2441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w:t>
      </w:r>
      <w:r>
        <w:rPr>
          <w:u w:val="single"/>
        </w:rPr>
        <w:t xml:space="preserve">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 and must be terminated after twelve months of continuous noncompliance</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supplemental omnibus appropriations act, this act is null and void."</w:t>
      </w:r>
    </w:p>
    <w:p>
      <w:pPr>
        <w:spacing w:before="480" w:after="0" w:line="408" w:lineRule="exact"/>
      </w:pPr>
      <w:r>
        <w:rPr>
          <w:b/>
          <w:u w:val="single"/>
        </w:rPr>
        <w:t xml:space="preserve">SHB 2441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On page 1, line 2 of the title, after "families;" strike the remainder of the title and insert "reenacting and amending RCW 74.08A.260; creating new sections; and providing an effective date."</w:t>
      </w:r>
    </w:p>
    <w:p>
      <w:pPr>
        <w:spacing w:before="0" w:after="0" w:line="408" w:lineRule="exact"/>
        <w:ind w:left="0" w:right="0" w:firstLine="576"/>
        <w:jc w:val="left"/>
      </w:pPr>
      <w:r>
        <w:rPr>
          <w:u w:val="single"/>
        </w:rPr>
        <w:t xml:space="preserve">EFFECT:</w:t>
      </w:r>
      <w:r>
        <w:rPr/>
        <w:t xml:space="preserve"> (1) Requires that the Department of Social and Health Services (DSHS) terminate a family's grant after 12 months of continuous noncompliance.</w:t>
      </w:r>
    </w:p>
    <w:p>
      <w:pPr>
        <w:spacing w:before="0" w:after="0" w:line="408" w:lineRule="exact"/>
        <w:ind w:left="0" w:right="0" w:firstLine="576"/>
        <w:jc w:val="left"/>
      </w:pPr>
      <w:r>
        <w:rPr/>
        <w:t xml:space="preserve">(2) Removes sections that add criteria by which DSHS must exempt a recipient from the 60-month lifetime limit for benefits.</w:t>
      </w:r>
    </w:p>
    <w:p>
      <w:pPr>
        <w:spacing w:before="0" w:after="0" w:line="408" w:lineRule="exact"/>
        <w:ind w:left="0" w:right="0" w:firstLine="576"/>
        <w:jc w:val="left"/>
      </w:pPr>
      <w:r>
        <w:rPr/>
        <w:t xml:space="preserve">(3) Provides that the act applies prospectively and not retroactively.</w:t>
      </w:r>
    </w:p>
    <w:p>
      <w:pPr>
        <w:spacing w:before="0" w:after="0" w:line="408" w:lineRule="exact"/>
        <w:ind w:left="0" w:right="0" w:firstLine="576"/>
        <w:jc w:val="left"/>
      </w:pPr>
      <w:r>
        <w:rPr/>
        <w:t xml:space="preserve">(4)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1a07a28e44f7f" /></Relationships>
</file>