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cf3303fad4f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2467-S2.E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S7581.1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2467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18, after "firearm" insert ", or to any background check conducted in connection with a firearm transfer between immediate family members"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the background check fee does not apply to any background check conducted in connection with a firearm transfer between immediate family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521cae83249c8" /></Relationships>
</file>