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ad82a0b9f42d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2772-S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ZEIG</w:t>
        </w:r>
      </w:r>
      <w:r>
        <w:rPr>
          <w:b/>
        </w:rPr>
        <w:t xml:space="preserve"> </w:t>
        <w:r>
          <w:rPr/>
          <w:t xml:space="preserve">S7578.1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2772</w:t>
      </w:r>
      <w:r>
        <w:t xml:space="preserve"> -</w:t>
      </w:r>
      <w:r>
        <w:t xml:space="preserve"> </w:t>
        <w:t xml:space="preserve">S AMD TO SGTE COMM AMD (S-7224.1/20)</w:t>
      </w:r>
      <w:r>
        <w:t xml:space="preserve"> </w:t>
      </w:r>
      <w:r>
        <w:rPr>
          <w:b/>
        </w:rPr>
        <w:t xml:space="preserve">1335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Zeiger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24, line 14, strike all of section 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 consecutively and correct any internal references accordingly.</w:t>
      </w:r>
    </w:p>
    <w:p>
      <w:pPr>
        <w:spacing w:before="480" w:after="0" w:line="408" w:lineRule="exact"/>
      </w:pPr>
      <w:r>
        <w:rPr>
          <w:b/>
          <w:u w:val="single"/>
        </w:rPr>
        <w:t xml:space="preserve">SHB 2772</w:t>
      </w:r>
      <w:r>
        <w:t xml:space="preserve"> -</w:t>
      </w:r>
      <w:r>
        <w:t xml:space="preserve"> </w:t>
        <w:t xml:space="preserve">S AMD TO SGTE COMM AMD (S-7224.1/20)</w:t>
      </w:r>
      <w:r>
        <w:t xml:space="preserve"> </w:t>
      </w:r>
      <w:r>
        <w:rPr>
          <w:b/>
        </w:rPr>
        <w:t xml:space="preserve">1335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Zeiger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26, line 3, after "42.17A.700," strike "42.17A.710, and 42.17A.765" and insert "and 42.17A.710"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grant of original jurisdiction to the Attorney General over claims of a subsequent violation of chapter 42.17A RCW by a person who previously paid a penalty or stipulated amount of at least $100,000 for a violation or violations of chapter 42.17A RCW.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d64cdd4bc4daf" /></Relationships>
</file>