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30067a07642f1" /></Relationships>
</file>

<file path=word/document.xml><?xml version="1.0" encoding="utf-8"?>
<w:document xmlns:w="http://schemas.openxmlformats.org/wordprocessingml/2006/main">
  <w:body>
    <w:p>
      <w:r>
        <w:rPr>
          <w:b/>
        </w:rPr>
        <w:r>
          <w:rPr/>
          <w:t xml:space="preserve">2794-S</w:t>
        </w:r>
      </w:r>
      <w:r>
        <w:rPr>
          <w:b/>
        </w:rPr>
        <w:t xml:space="preserve"> </w:t>
        <w:t xml:space="preserve">AMS</w:t>
      </w:r>
      <w:r>
        <w:rPr>
          <w:b/>
        </w:rPr>
        <w:t xml:space="preserve"> </w:t>
        <w:r>
          <w:rPr/>
          <w:t xml:space="preserve">ENGR</w:t>
        </w:r>
      </w:r>
      <w:r>
        <w:rPr>
          <w:b/>
        </w:rPr>
        <w:t xml:space="preserve"> </w:t>
        <w:r>
          <w:rPr/>
          <w:t xml:space="preserve">S6934.E</w:t>
        </w:r>
      </w:r>
      <w:r>
        <w:rPr>
          <w:b/>
        </w:rPr>
        <w:t xml:space="preserve"> - NOT FOR FLOOR USE</w:t>
      </w:r>
    </w:p>
    <w:p>
      <w:pPr>
        <w:ind w:left="0" w:right="0" w:firstLine="576"/>
      </w:pPr>
    </w:p>
    <w:p>
      <w:pPr>
        <w:spacing w:before="480" w:after="0" w:line="408" w:lineRule="exact"/>
      </w:pPr>
      <w:r>
        <w:rPr>
          <w:b/>
          <w:u w:val="single"/>
        </w:rPr>
        <w:t xml:space="preserve">SHB 2794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AND ENGROSSED 3/4/20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w:t>
      </w:r>
      <w:r>
        <w:t>((</w:t>
      </w:r>
      <w:r>
        <w:rPr>
          <w:strike/>
        </w:rPr>
        <w:t xml:space="preserve">unless the court receives an objection to sealing or the court notes a compelling reason not to seal, in which case, the court shall set a contested hearing to be conducted on the record to address sealing</w:t>
      </w:r>
      <w:r>
        <w:t>))</w:t>
      </w:r>
      <w:r>
        <w:rPr/>
        <w:t xml:space="preserve">.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w:t>
      </w:r>
      <w:r>
        <w:t>((</w:t>
      </w:r>
      <w:r>
        <w:rPr>
          <w:strike/>
        </w:rPr>
        <w:t xml:space="preserve">The contested hearing shall be set no sooner than eighteen days after notice of the hearing and the opportunity to object has been sent to the juvenile, the victim, and juvenile's attorney.</w:t>
      </w:r>
      <w:r>
        <w:t>))</w:t>
      </w:r>
      <w:r>
        <w:rPr/>
        <w:t xml:space="preserve"> The juvenile respondent's presence is not required at </w:t>
      </w:r>
      <w:r>
        <w:t>((</w:t>
      </w:r>
      <w:r>
        <w:rPr>
          <w:strike/>
        </w:rPr>
        <w:t xml:space="preserve">a</w:t>
      </w:r>
      <w:r>
        <w:t>))</w:t>
      </w:r>
      <w:r>
        <w:rPr/>
        <w:t xml:space="preserve"> </w:t>
      </w:r>
      <w:r>
        <w:rPr>
          <w:u w:val="single"/>
        </w:rPr>
        <w:t xml:space="preserve">any administrative</w:t>
      </w:r>
      <w:r>
        <w:rPr/>
        <w:t xml:space="preserve"> sealing hearing </w:t>
      </w:r>
      <w:r>
        <w:t>((</w:t>
      </w:r>
      <w:r>
        <w:rPr>
          <w:strike/>
        </w:rPr>
        <w:t xml:space="preserve">pursuant to this subsection</w:t>
      </w:r>
      <w:r>
        <w:t>))</w:t>
      </w:r>
      <w:r>
        <w:rPr/>
        <w:t xml:space="preserve">.</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w:t>
      </w:r>
      <w:r>
        <w:t>((</w:t>
      </w:r>
      <w:r>
        <w:rPr>
          <w:strike/>
        </w:rPr>
        <w:t xml:space="preserve">completion</w:t>
      </w:r>
      <w:r>
        <w:t>))</w:t>
      </w:r>
      <w:r>
        <w:rPr/>
        <w:t xml:space="preserve"> </w:t>
      </w:r>
      <w:r>
        <w:rPr>
          <w:u w:val="single"/>
        </w:rPr>
        <w:t xml:space="preserve">end date</w:t>
      </w:r>
      <w:r>
        <w:rPr/>
        <w:t xml:space="preserv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w:t>
      </w:r>
      <w:r>
        <w:t>((</w:t>
      </w:r>
      <w:r>
        <w:rPr>
          <w:strike/>
        </w:rPr>
        <w:t xml:space="preserve">A court shall enter a written order sealing an individual's juvenile court record pursuant to this subsection if:</w:t>
      </w:r>
    </w:p>
    <w:p>
      <w:pPr>
        <w:spacing w:before="0" w:after="0" w:line="408" w:lineRule="exact"/>
        <w:ind w:left="0" w:right="0" w:firstLine="576"/>
        <w:jc w:val="left"/>
      </w:pPr>
      <w:r>
        <w:rPr>
          <w:strike/>
        </w:rPr>
        <w:t xml:space="preserve">(i)</w:t>
      </w:r>
      <w:r>
        <w:t>))</w:t>
      </w:r>
      <w:r>
        <w:rPr/>
        <w:t xml:space="preserve"> </w:t>
      </w:r>
      <w:r>
        <w:rPr>
          <w:u w:val="single"/>
        </w:rPr>
        <w:t xml:space="preserve">The court shall not schedule an administrative sealing hearing at the disposition and no administrative sealing hearing shall occur if o</w:t>
      </w:r>
      <w:r>
        <w:rPr/>
        <w:t xml:space="preserve">ne of the offenses for which the court has entered a disposition is </w:t>
      </w:r>
      <w:r>
        <w:t>((</w:t>
      </w:r>
      <w:r>
        <w:rPr>
          <w:strike/>
        </w:rPr>
        <w:t xml:space="preserve">not</w:t>
      </w:r>
      <w:r>
        <w:t>))</w:t>
      </w:r>
      <w:r>
        <w:rPr/>
        <w:t xml:space="preserve"> at the time of commission of the offense: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most serious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under chapter 9A.44 RCW;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drug offense, as defined in RCW 9.94A.030</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(d) At the time of the scheduled administrative sealing hearing, the court shall enter a written order sealing the respondent's juvenile court record pursuant to this subsection if the court finds by a preponderance of the evidence that t</w:t>
      </w:r>
      <w:r>
        <w:rPr/>
        <w:t xml:space="preserve">he respondent </w:t>
      </w:r>
      <w:r>
        <w:t>((</w:t>
      </w:r>
      <w:r>
        <w:rPr>
          <w:strike/>
        </w:rPr>
        <w:t xml:space="preserve">has completed the terms and conditions of disposition, including affirmative conditions</w:t>
      </w:r>
      <w:r>
        <w:t>))</w:t>
      </w:r>
      <w:r>
        <w:rPr/>
        <w:t xml:space="preserve"> </w:t>
      </w:r>
      <w:r>
        <w:rPr>
          <w:u w:val="single"/>
        </w:rPr>
        <w:t xml:space="preserve">is no longer on supervision for the case being considered for sealing</w:t>
      </w:r>
      <w:r>
        <w:rPr/>
        <w:t xml:space="preserve"> and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r>
        <w:rPr/>
        <w:t xml:space="preserve">.</w:t>
      </w:r>
    </w:p>
    <w:p>
      <w:pPr>
        <w:spacing w:before="0" w:after="0" w:line="408" w:lineRule="exact"/>
        <w:ind w:left="0" w:right="0" w:firstLine="576"/>
        <w:jc w:val="left"/>
      </w:pPr>
      <w:r>
        <w:t>((</w:t>
      </w:r>
      <w:r>
        <w:rPr>
          <w:strike/>
        </w:rPr>
        <w:t xml:space="preserve">(d) Following a contested sealing hearing on the record after an objection is made pursuant to (a) of this subsection, the court shall enter a written order sealing the juvenile court record unless the court determines that sealing is not appropriate.</w:t>
      </w:r>
      <w:r>
        <w:t>))</w:t>
      </w:r>
      <w:r>
        <w:rPr/>
        <w:t xml:space="preserve"> </w:t>
      </w:r>
      <w:r>
        <w:rPr>
          <w:u w:val="single"/>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u w:val="single"/>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u w:val="single"/>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u w:val="single"/>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u w:val="single"/>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w:t>
      </w:r>
      <w:r>
        <w:rPr>
          <w:u w:val="single"/>
        </w:rPr>
        <w:t xml:space="preserve">Except for dismissal of a deferred disposition under RCW 13.40.127, t</w:t>
      </w:r>
      <w:r>
        <w:rPr/>
        <w:t xml:space="preserve">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w:t>
      </w:r>
      <w:r>
        <w:t>((</w:t>
      </w:r>
      <w:r>
        <w:rPr>
          <w:strike/>
        </w:rPr>
        <w:t xml:space="preserve">,</w:t>
      </w:r>
      <w:r>
        <w:t>))</w:t>
      </w:r>
      <w:r>
        <w:rPr>
          <w:u w:val="single"/>
        </w:rPr>
        <w:t xml:space="preserve">; resolve the status of any debts owing;</w:t>
      </w:r>
      <w:r>
        <w:rPr/>
        <w:t xml:space="preserve"> and, subject to RCW 13.50.050(13), order the sealing of the official juvenile court record, the social file, and records of the court and of any other agency in the case</w:t>
      </w:r>
      <w:r>
        <w:rPr>
          <w:u w:val="single"/>
        </w:rPr>
        <w:t xml:space="preserve">, with the exception of identifying information under RCW 13.50.050(13)</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w:t>
      </w:r>
      <w:r>
        <w:rPr/>
        <w:t xml:space="preserv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t>
      </w:r>
      <w:r>
        <w:rPr>
          <w:u w:val="single"/>
        </w:rPr>
        <w:t xml:space="preserve">Washington state</w:t>
      </w:r>
      <w:r>
        <w:rPr/>
        <w:t xml:space="preserve">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w:t>
      </w:r>
      <w:r>
        <w:rPr>
          <w:u w:val="single"/>
        </w:rPr>
        <w:t xml:space="preserve">restitution recipients,</w:t>
      </w:r>
      <w:r>
        <w:rPr/>
        <w:t xml:space="preserve">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u w:val="single"/>
        </w:rPr>
        <w:t xml:space="preserve">(12)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2012 c 125 s 2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w:t>
      </w:r>
      <w:r>
        <w:rPr>
          <w:u w:val="single"/>
        </w:rPr>
        <w:t xml:space="preserve">, except as provided under RCW 13.50.260</w:t>
      </w:r>
      <w:r>
        <w:rPr/>
        <w:t xml:space="preserve">.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rPr/>
        <w:t xml:space="preserve">(8)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and the office of the superintendent of public instruction shall develop policies and procedures that prevent any information from being included on a student transcript indicating that a student received credit while confined in a detention facility as defined under RCW 13.40.020, institution as defined under RCW 13.40.020, juvenile correctional facility under alternative administration operated by a consortium of counties under RCW 13.04.035, community facility as defined under RCW 72.05.020, or correctional facility as defined under RCW 70.48.020.</w:t>
      </w:r>
    </w:p>
    <w:p>
      <w:pPr>
        <w:spacing w:before="0" w:after="0" w:line="408" w:lineRule="exact"/>
        <w:ind w:left="0" w:right="0" w:firstLine="576"/>
        <w:jc w:val="left"/>
      </w:pPr>
      <w:r>
        <w:rPr/>
        <w:t xml:space="preserve">(2) By November 1, 2020, and in compliance with RCW 43.01.036, the department of children, youth, and families and the office of the superintendent of public instruction shall provide a report to the appropriate committees of the legislature and the governor describing the actions, policies, and procedures in place to prevent information from being included on a student transcript indicating that a student received credit while confined in a detention facility as defined under RCW 13.40.020, institution as defined under RCW 13.40.020, juvenile correctional facility under alternative administration operated by a consortium of counties under RCW 13.04.035, community facility as defined under RCW 72.05.020, or correctional facility as defined under RCW 70.48.020.</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juvenile record sealing hearings commenced on or after the effective date of this section, regardless of when the underlying hearing was scheduled or the underlying record was created. To this extent, this act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take effect January 1, 2021."</w:t>
      </w:r>
    </w:p>
    <w:p>
      <w:pPr>
        <w:spacing w:before="480" w:after="0" w:line="408" w:lineRule="exact"/>
      </w:pPr>
      <w:r>
        <w:rPr>
          <w:b/>
          <w:u w:val="single"/>
        </w:rPr>
        <w:t xml:space="preserve">SHB 2794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AND ENGROSSED 3/4/20</w:t>
      </w:r>
    </w:p>
    <w:p>
      <w:pPr>
        <w:spacing w:before="0" w:after="0" w:line="408" w:lineRule="exact"/>
        <w:ind w:left="0" w:right="0" w:firstLine="576"/>
        <w:jc w:val="left"/>
      </w:pPr>
      <w:r>
        <w:rPr/>
        <w:t xml:space="preserve">On page 1, line 1 of the title, after "sealing;" strike the remainder of the title and insert "amending RCW 13.50.260 and 10.97.050; creating new sections;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f1222abd3e4d0b" /></Relationships>
</file>