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5af7b46dab48f9" /></Relationships>
</file>

<file path=word/document.xml><?xml version="1.0" encoding="utf-8"?>
<w:document xmlns:w="http://schemas.openxmlformats.org/wordprocessingml/2006/main">
  <w:body>
    <w:p>
      <w:r>
        <w:rPr>
          <w:b/>
        </w:rPr>
        <w:r>
          <w:rPr/>
          <w:t xml:space="preserve">2803-S</w:t>
        </w:r>
      </w:r>
      <w:r>
        <w:rPr>
          <w:b/>
        </w:rPr>
        <w:t xml:space="preserve"> </w:t>
        <w:t xml:space="preserve">AMS</w:t>
      </w:r>
      <w:r>
        <w:rPr>
          <w:b/>
        </w:rPr>
        <w:t xml:space="preserve"> </w:t>
        <w:r>
          <w:rPr/>
          <w:t xml:space="preserve">BRAU</w:t>
        </w:r>
      </w:r>
      <w:r>
        <w:rPr>
          <w:b/>
        </w:rPr>
        <w:t xml:space="preserve"> </w:t>
        <w:r>
          <w:rPr/>
          <w:t xml:space="preserve">S7421.1</w:t>
        </w:r>
      </w:r>
      <w:r>
        <w:rPr>
          <w:b/>
        </w:rPr>
        <w:t xml:space="preserve"> - NOT FOR FLOOR USE</w:t>
      </w:r>
    </w:p>
    <w:p>
      <w:pPr>
        <w:ind w:left="0" w:right="0" w:firstLine="576"/>
      </w:pPr>
    </w:p>
    <w:p>
      <w:pPr>
        <w:spacing w:before="480" w:after="0" w:line="408" w:lineRule="exact"/>
      </w:pPr>
      <w:r>
        <w:rPr>
          <w:b/>
          <w:u w:val="single"/>
        </w:rPr>
        <w:t xml:space="preserve">SHB 2803</w:t>
      </w:r>
      <w:r>
        <w:t xml:space="preserve"> -</w:t>
      </w:r>
      <w:r>
        <w:t xml:space="preserve"> </w:t>
        <w:t xml:space="preserve">S AMD</w:t>
      </w:r>
      <w:r>
        <w:t xml:space="preserve"> </w:t>
      </w:r>
      <w:r>
        <w:rPr>
          <w:b/>
        </w:rPr>
        <w:t xml:space="preserve">1283</w:t>
      </w:r>
    </w:p>
    <w:p>
      <w:pPr>
        <w:spacing w:before="0" w:after="0" w:line="408" w:lineRule="exact"/>
        <w:ind w:left="0" w:right="0" w:firstLine="576"/>
        <w:jc w:val="left"/>
      </w:pPr>
      <w:r>
        <w:rPr/>
        <w:t xml:space="preserve">By Senator Braun</w:t>
      </w:r>
    </w:p>
    <w:p>
      <w:pPr>
        <w:jc w:val="right"/>
      </w:pPr>
      <w:r>
        <w:rPr>
          <w:b/>
        </w:rPr>
        <w:t xml:space="preserve">NOT ADOPTED 03/04/2020</w:t>
      </w:r>
    </w:p>
    <w:p>
      <w:pPr>
        <w:spacing w:before="0" w:after="0" w:line="408" w:lineRule="exact"/>
        <w:ind w:left="0" w:right="0" w:firstLine="576"/>
        <w:jc w:val="left"/>
      </w:pPr>
      <w:r>
        <w:rPr/>
        <w:t xml:space="preserve">On page 4, line 31, after "area;" strike "and"</w:t>
      </w:r>
    </w:p>
    <w:p>
      <w:pPr>
        <w:spacing w:before="0" w:after="0" w:line="408" w:lineRule="exact"/>
        <w:ind w:left="0" w:right="0" w:firstLine="576"/>
        <w:jc w:val="left"/>
      </w:pPr>
      <w:r>
        <w:rPr/>
        <w:t xml:space="preserve">On page 4, line 33, after "terms" insert "; and</w:t>
      </w:r>
    </w:p>
    <w:p>
      <w:pPr>
        <w:spacing w:before="0" w:after="0" w:line="408" w:lineRule="exact"/>
        <w:ind w:left="0" w:right="0" w:firstLine="576"/>
        <w:jc w:val="left"/>
      </w:pPr>
      <w:r>
        <w:rPr/>
        <w:t xml:space="preserve">(j) Terms specifying that a compact does not take effect until either (i) a federal appellate court rules that the state and local governments are prohibited from collecting sales and use taxes and business and occupation taxes on qualified transactions, or (ii) the state attorney general, following oral argument at the United States supreme court, advises the state that it is more than likely not going to prevail on the issue of whether state and local governments can validly impose sales and use and business and occupation taxes on qualified transactions"</w:t>
      </w:r>
    </w:p>
    <w:p>
      <w:pPr>
        <w:spacing w:before="0" w:after="0" w:line="408" w:lineRule="exact"/>
        <w:ind w:left="0" w:right="0" w:firstLine="576"/>
        <w:jc w:val="left"/>
      </w:pPr>
      <w:r>
        <w:rPr>
          <w:u w:val="single"/>
        </w:rPr>
        <w:t xml:space="preserve">EFFECT:</w:t>
      </w:r>
      <w:r>
        <w:rPr/>
        <w:t xml:space="preserve"> Specifies that a compact does not take effect until a federal appellate court rules against the state with respect to the taxes in dispute or, following oral argument at the United States Supreme Court, the state attorney general advises the state is more than likely not going to prevail.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9fa557e58a4dd3" /></Relationships>
</file>