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52d1495d749db" /></Relationships>
</file>

<file path=word/document.xml><?xml version="1.0" encoding="utf-8"?>
<w:document xmlns:w="http://schemas.openxmlformats.org/wordprocessingml/2006/main">
  <w:body>
    <w:p>
      <w:r>
        <w:rPr>
          <w:b/>
        </w:rPr>
        <w:r>
          <w:rPr/>
          <w:t xml:space="preserve">2926</w:t>
        </w:r>
      </w:r>
      <w:r>
        <w:rPr>
          <w:b/>
        </w:rPr>
        <w:t xml:space="preserve"> </w:t>
        <w:t xml:space="preserve">AMS</w:t>
      </w:r>
      <w:r>
        <w:rPr>
          <w:b/>
        </w:rPr>
        <w:t xml:space="preserve"> </w:t>
        <w:r>
          <w:rPr/>
          <w:t xml:space="preserve">WM</w:t>
        </w:r>
      </w:r>
      <w:r>
        <w:rPr>
          <w:b/>
        </w:rPr>
        <w:t xml:space="preserve"> </w:t>
        <w:r>
          <w:rPr/>
          <w:t xml:space="preserve">S7283.1</w:t>
        </w:r>
      </w:r>
      <w:r>
        <w:rPr>
          <w:b/>
        </w:rPr>
        <w:t xml:space="preserve"> - NOT FOR FLOOR USE</w:t>
      </w:r>
    </w:p>
    <w:p>
      <w:pPr>
        <w:ind w:left="0" w:right="0" w:firstLine="576"/>
      </w:pPr>
      <w:r>
        <w:rPr/>
        <w:t xml:space="preserve"> </w:t>
      </w:r>
    </w:p>
    <w:p>
      <w:pPr>
        <w:spacing w:before="480" w:after="0" w:line="408" w:lineRule="exact"/>
      </w:pPr>
      <w:r>
        <w:rPr>
          <w:b/>
          <w:u w:val="single"/>
        </w:rPr>
        <w:t xml:space="preserve">HB 2926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conduct outreach and coordinate with local law enforcement agencies, fire departments, and other first responder service providers for the purpose of expanding critical incident stress management programs to law enforcement personnel, firefighters, and other first responders statewide. The commission shall conduct an inventory of the current critical incident stress management programs in the state, including an assessment of underserved agencies and regions. The commission shall coordinate with law enforcement agencies, law enforcement organizations, community partners, fire departments, and other first response service organizations to provide greater access to critical incident stress management programs, including peer support group counselors under RCW 5.60.060, and may further assist agencies with establishing interagency and regional service agreements to facilitate expansion of these programs.</w:t>
      </w:r>
    </w:p>
    <w:p>
      <w:pPr>
        <w:spacing w:before="0" w:after="0" w:line="408" w:lineRule="exact"/>
        <w:ind w:left="0" w:right="0" w:firstLine="576"/>
        <w:jc w:val="left"/>
      </w:pPr>
      <w:r>
        <w:rPr/>
        <w:t xml:space="preserve">(2) The commission shall submit a preliminary report by July 1, 2021, and submit a final report, including a summary of the inventory and efforts to expand programs, by July 1, 2022, to the governor and the appropriate committees of the legislature.</w:t>
      </w:r>
    </w:p>
    <w:p>
      <w:pPr>
        <w:spacing w:before="0" w:after="0" w:line="408" w:lineRule="exact"/>
        <w:ind w:left="0" w:right="0" w:firstLine="576"/>
        <w:jc w:val="left"/>
      </w:pPr>
      <w:r>
        <w:rPr/>
        <w:t xml:space="preserve">(3) This section expires January 1, 2023."</w:t>
      </w:r>
    </w:p>
    <w:p>
      <w:pPr>
        <w:spacing w:before="480" w:after="0" w:line="408" w:lineRule="exact"/>
      </w:pPr>
      <w:r>
        <w:rPr>
          <w:b/>
          <w:u w:val="single"/>
        </w:rPr>
        <w:t xml:space="preserve">HB 2926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2 of the title, after "programs;" strike the remainder of the title and insert "adding a new section to chapter 43.101 RCW; and providing an expiration date."</w:t>
      </w:r>
    </w:p>
    <w:p>
      <w:pPr>
        <w:spacing w:before="0" w:after="0" w:line="408" w:lineRule="exact"/>
        <w:ind w:left="0" w:right="0" w:firstLine="576"/>
        <w:jc w:val="left"/>
      </w:pPr>
      <w:r>
        <w:rPr>
          <w:u w:val="single"/>
        </w:rPr>
        <w:t xml:space="preserve">EFFECT:</w:t>
      </w:r>
      <w:r>
        <w:rPr/>
        <w:t xml:space="preserve"> Requires that the Criminal Justice Training Commission conduct the duties outlined in this act rather than WASPC, and requires the Commission to work with additional first responders, including fire departments and other first response service providers.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53006bda1470c" /></Relationships>
</file>