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118efc33634ef3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5001-S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PADD</w:t>
        </w:r>
      </w:r>
      <w:r>
        <w:rPr>
          <w:b/>
        </w:rPr>
        <w:t xml:space="preserve"> </w:t>
        <w:r>
          <w:rPr/>
          <w:t xml:space="preserve">S1274.1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5001</w:t>
      </w:r>
      <w:r>
        <w:t xml:space="preserve"> -</w:t>
      </w:r>
      <w:r>
        <w:t xml:space="preserve"> </w:t>
        <w:t xml:space="preserve">S AMD TO S AMD (S-1258.1/19)</w:t>
      </w:r>
      <w:r>
        <w:t xml:space="preserve"> </w:t>
      </w:r>
      <w:r>
        <w:rPr>
          <w:b/>
        </w:rPr>
        <w:t xml:space="preserve">10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NOT ADOPTED 02/06/2019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21, after line 29 of the amendment, insert the following:</w:t>
      </w:r>
    </w:p>
    <w:p>
      <w:pPr>
        <w:spacing w:before="400" w:after="0" w:line="408" w:lineRule="exact"/>
        <w:ind w:left="0" w:right="0" w:firstLine="576"/>
        <w:jc w:val="left"/>
      </w:pPr>
      <w:r>
        <w:t>"</w:t>
      </w: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\s 43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18</w:t>
      </w:r>
      <w:r>
        <w:rPr/>
        <w:t xml:space="preserve">.</w:t>
      </w:r>
      <w:r>
        <w:t xml:space="preserve">39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department of health must conduct a study to determine the environmental effects on municipal water systems from alkaline hydrolysis as defined in section 3 of this act."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Renumber the remaining section consecutively and correct any internal references accordingly.</w:t>
      </w:r>
    </w:p>
    <w:p>
      <w:pPr>
        <w:spacing w:before="480" w:after="0" w:line="408" w:lineRule="exact"/>
      </w:pPr>
      <w:r>
        <w:rPr>
          <w:b/>
          <w:u w:val="single"/>
        </w:rPr>
        <w:t xml:space="preserve">SSB 5001</w:t>
      </w:r>
      <w:r>
        <w:t xml:space="preserve"> -</w:t>
      </w:r>
      <w:r>
        <w:t xml:space="preserve"> </w:t>
        <w:t xml:space="preserve">S AMD TO S AMD (S-1258.1/19)</w:t>
      </w:r>
      <w:r>
        <w:t xml:space="preserve"> </w:t>
      </w:r>
      <w:r>
        <w:rPr>
          <w:b/>
        </w:rPr>
        <w:t xml:space="preserve">10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Padden</w:t>
      </w:r>
    </w:p>
    <w:p>
      <w:pPr>
        <w:jc w:val="right"/>
      </w:pPr>
      <w:r>
        <w:rPr>
          <w:b/>
        </w:rPr>
        <w:t xml:space="preserve">NOT ADOPTED 02/06/2019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22, line 6 of the title amendment, after "68.04 RCW;" insert "adding a new section to chapter 18.39 RCW;"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Requires the department of health to conduct a study to determine the environmental effects on municipal water systems from alkaline hydrolysis.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62c12ff6254853" /></Relationships>
</file>