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cf0933f57d4f81" /></Relationships>
</file>

<file path=word/document.xml><?xml version="1.0" encoding="utf-8"?>
<w:document xmlns:w="http://schemas.openxmlformats.org/wordprocessingml/2006/main">
  <w:body>
    <w:p>
      <w:r>
        <w:rPr>
          <w:b/>
        </w:rPr>
        <w:r>
          <w:rPr/>
          <w:t xml:space="preserve">5033-S</w:t>
        </w:r>
      </w:r>
      <w:r>
        <w:rPr>
          <w:b/>
        </w:rPr>
        <w:t xml:space="preserve"> </w:t>
        <w:t xml:space="preserve">AMS</w:t>
      </w:r>
      <w:r>
        <w:rPr>
          <w:b/>
        </w:rPr>
        <w:t xml:space="preserve"> </w:t>
        <w:r>
          <w:rPr/>
          <w:t xml:space="preserve">SCHO</w:t>
        </w:r>
      </w:r>
      <w:r>
        <w:rPr>
          <w:b/>
        </w:rPr>
        <w:t xml:space="preserve"> </w:t>
        <w:r>
          <w:rPr/>
          <w:t xml:space="preserve">S6816.1</w:t>
        </w:r>
      </w:r>
      <w:r>
        <w:rPr>
          <w:b/>
        </w:rPr>
        <w:t xml:space="preserve"> - NOT FOR FLOOR USE</w:t>
      </w:r>
    </w:p>
    <w:p>
      <w:pPr>
        <w:ind w:left="0" w:right="0" w:firstLine="576"/>
      </w:pPr>
    </w:p>
    <w:p>
      <w:pPr>
        <w:spacing w:before="480" w:after="0" w:line="408" w:lineRule="exact"/>
      </w:pPr>
      <w:r>
        <w:rPr>
          <w:b/>
          <w:u w:val="single"/>
        </w:rPr>
        <w:t xml:space="preserve">SSB 5033</w:t>
      </w:r>
      <w:r>
        <w:t xml:space="preserve"> -</w:t>
      </w:r>
      <w:r>
        <w:t xml:space="preserve"> </w:t>
        <w:t xml:space="preserve">S AMD</w:t>
      </w:r>
      <w:r>
        <w:t xml:space="preserve"> </w:t>
      </w:r>
      <w:r>
        <w:rPr>
          <w:b/>
        </w:rPr>
        <w:t xml:space="preserve">1170</w:t>
      </w:r>
    </w:p>
    <w:p>
      <w:pPr>
        <w:spacing w:before="0" w:after="0" w:line="408" w:lineRule="exact"/>
        <w:ind w:left="0" w:right="0" w:firstLine="576"/>
        <w:jc w:val="left"/>
      </w:pPr>
      <w:r>
        <w:rPr/>
        <w:t xml:space="preserve">By Senator Schoesler</w:t>
      </w:r>
    </w:p>
    <w:p>
      <w:pPr>
        <w:jc w:val="right"/>
      </w:pPr>
    </w:p>
    <w:p>
      <w:pPr>
        <w:spacing w:before="0" w:after="0" w:line="408" w:lineRule="exact"/>
        <w:ind w:left="0" w:right="0" w:firstLine="576"/>
        <w:jc w:val="left"/>
      </w:pPr>
      <w:r>
        <w:rPr/>
        <w:t xml:space="preserve">On page 2, line 34, after "</w:t>
      </w:r>
      <w:r>
        <w:rPr>
          <w:u w:val="single"/>
        </w:rPr>
        <w:t xml:space="preserve">officials</w:t>
      </w:r>
      <w:r>
        <w:rPr/>
        <w:t xml:space="preserve">" strike "</w:t>
      </w:r>
      <w:r>
        <w:rPr>
          <w:u w:val="single"/>
        </w:rPr>
        <w:t xml:space="preserve">and state legislators</w:t>
      </w:r>
      <w:r>
        <w:rPr/>
        <w:t xml:space="preserve">" and insert "</w:t>
      </w:r>
      <w:r>
        <w:rPr>
          <w:u w:val="single"/>
        </w:rPr>
        <w:t xml:space="preserve">, state legislators, heads of agencies included in the governor's executive cabinet, and chiefs of staff or equivalent top administrators who report directly to statewide elected officials and heads of agencies included in the governor's executive cabinet</w:t>
      </w:r>
      <w:r>
        <w:rPr/>
        <w:t xml:space="preserve">"</w:t>
      </w:r>
    </w:p>
    <w:p>
      <w:pPr>
        <w:spacing w:before="0" w:after="0" w:line="408" w:lineRule="exact"/>
        <w:ind w:left="0" w:right="0" w:firstLine="576"/>
        <w:jc w:val="left"/>
      </w:pPr>
      <w:r>
        <w:rPr/>
        <w:t xml:space="preserve">On page 2, line 37, after "</w:t>
      </w:r>
      <w:r>
        <w:rPr>
          <w:u w:val="single"/>
        </w:rPr>
        <w:t xml:space="preserve">officials</w:t>
      </w:r>
      <w:r>
        <w:rPr/>
        <w:t xml:space="preserve">" strike "</w:t>
      </w:r>
      <w:r>
        <w:rPr>
          <w:u w:val="single"/>
        </w:rPr>
        <w:t xml:space="preserve">and state legislators</w:t>
      </w:r>
      <w:r>
        <w:rPr/>
        <w:t xml:space="preserve">" and insert "</w:t>
      </w:r>
      <w:r>
        <w:rPr>
          <w:u w:val="single"/>
        </w:rPr>
        <w:t xml:space="preserve">, state legislators, heads of agencies included in the governor's executive cabinet, and chiefs of staff or equivalent top administrators who report directly to statewide elected officials and heads of agencies included in the governor's executive cabinet</w:t>
      </w:r>
      <w:r>
        <w:rPr/>
        <w:t xml:space="preserve">"</w:t>
      </w:r>
    </w:p>
    <w:p>
      <w:pPr>
        <w:spacing w:before="0" w:after="0" w:line="408" w:lineRule="exact"/>
        <w:ind w:left="0" w:right="0" w:firstLine="576"/>
        <w:jc w:val="left"/>
      </w:pPr>
      <w:r>
        <w:rPr/>
        <w:t xml:space="preserve">Beginning on page 4, line 39, after "</w:t>
      </w:r>
      <w:r>
        <w:rPr>
          <w:u w:val="single"/>
        </w:rPr>
        <w:t xml:space="preserve">actions of</w:t>
      </w:r>
      <w:r>
        <w:rPr/>
        <w:t xml:space="preserve">" strike "</w:t>
      </w:r>
      <w:r>
        <w:rPr>
          <w:u w:val="single"/>
        </w:rPr>
        <w:t xml:space="preserve">statewide elected officials and state legislators</w:t>
      </w:r>
      <w:r>
        <w:rPr/>
        <w:t xml:space="preserve">" and insert "</w:t>
      </w:r>
      <w:r>
        <w:rPr>
          <w:u w:val="single"/>
        </w:rPr>
        <w:t xml:space="preserve">state employees</w:t>
      </w:r>
      <w:r>
        <w:rPr/>
        <w:t xml:space="preserve">"</w:t>
      </w:r>
    </w:p>
    <w:p>
      <w:pPr>
        <w:spacing w:before="0" w:after="0" w:line="408" w:lineRule="exact"/>
        <w:ind w:left="0" w:right="0" w:firstLine="576"/>
        <w:jc w:val="left"/>
      </w:pPr>
      <w:r>
        <w:rPr/>
        <w:t xml:space="preserve">On page 7, beginning on line 9, after "applies to" strike "statewide elected officials and state legislators" and insert "state officers and employees"</w:t>
      </w:r>
    </w:p>
    <w:p>
      <w:pPr>
        <w:spacing w:before="480" w:after="0" w:line="408" w:lineRule="exact"/>
      </w:pPr>
      <w:r>
        <w:rPr>
          <w:b/>
          <w:u w:val="single"/>
        </w:rPr>
        <w:t xml:space="preserve">SSB 5033</w:t>
      </w:r>
      <w:r>
        <w:t xml:space="preserve"> -</w:t>
      </w:r>
      <w:r>
        <w:t xml:space="preserve"> </w:t>
        <w:t xml:space="preserve">S AMD</w:t>
      </w:r>
      <w:r>
        <w:t xml:space="preserve"> </w:t>
      </w:r>
      <w:r>
        <w:rPr>
          <w:b/>
        </w:rPr>
        <w:t xml:space="preserve">1170</w:t>
      </w:r>
    </w:p>
    <w:p>
      <w:pPr>
        <w:spacing w:before="0" w:after="0" w:line="408" w:lineRule="exact"/>
        <w:ind w:left="0" w:right="0" w:firstLine="576"/>
        <w:jc w:val="left"/>
      </w:pPr>
      <w:r>
        <w:rPr/>
        <w:t xml:space="preserve">By Senator Schoesler</w:t>
      </w:r>
    </w:p>
    <w:p>
      <w:pPr>
        <w:jc w:val="right"/>
      </w:pPr>
    </w:p>
    <w:p>
      <w:pPr>
        <w:spacing w:before="0" w:after="0" w:line="408" w:lineRule="exact"/>
        <w:ind w:left="0" w:right="0" w:firstLine="576"/>
        <w:jc w:val="left"/>
      </w:pPr>
      <w:r>
        <w:rPr/>
        <w:t xml:space="preserve">On page 1, at the beginning of line 2 of the title, strike "statewide elected officials and state legislators" and insert "certain state officers and employees"</w:t>
      </w:r>
    </w:p>
    <w:p>
      <w:pPr>
        <w:spacing w:before="0" w:after="0" w:line="408" w:lineRule="exact"/>
        <w:ind w:left="0" w:right="0" w:firstLine="576"/>
        <w:jc w:val="left"/>
      </w:pPr>
      <w:r>
        <w:rPr>
          <w:u w:val="single"/>
        </w:rPr>
        <w:t xml:space="preserve">EFFECT:</w:t>
      </w:r>
      <w:r>
        <w:rPr/>
        <w:t xml:space="preserve"> (1) Prohibits cabinet agency heads, and chiefs of staff who report to statewide elected officials or cabinet agency heads from lobbying for one year after leaving state employment.</w:t>
      </w:r>
    </w:p>
    <w:p>
      <w:pPr>
        <w:spacing w:before="0" w:after="0" w:line="408" w:lineRule="exact"/>
        <w:ind w:left="0" w:right="0" w:firstLine="576"/>
        <w:jc w:val="left"/>
      </w:pPr>
      <w:r>
        <w:rPr/>
        <w:t xml:space="preserve">(2) Requires that cabinet agency heads, and chiefs of staff who report to statewide elected officials or cabinet agency heads complete the postemployment disclosure statement.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69deba2d8b4333" /></Relationships>
</file>