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e4265320264cd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5116-S2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S2282.1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5116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ADOPTED 02/28/2019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10, line 36, after "subsection" strike all material through "standards" on page 11, line 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16, beginning on line 28, after "(8)" strike all material through "(9)" on line 33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provisions recognizing an existing electricity recovery facility using municipal solid waste as the principal fuel source.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edf3ec123a4528" /></Relationships>
</file>