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76e9ed78f54e1b" /></Relationships>
</file>

<file path=word/document.xml><?xml version="1.0" encoding="utf-8"?>
<w:document xmlns:w="http://schemas.openxmlformats.org/wordprocessingml/2006/main">
  <w:body>
    <w:p>
      <w:r>
        <w:rPr>
          <w:b/>
        </w:rPr>
        <w:r>
          <w:rPr/>
          <w:t xml:space="preserve">5116-S2</w:t>
        </w:r>
      </w:r>
      <w:r>
        <w:rPr>
          <w:b/>
        </w:rPr>
        <w:t xml:space="preserve"> </w:t>
        <w:t xml:space="preserve">AMS</w:t>
      </w:r>
      <w:r>
        <w:rPr>
          <w:b/>
        </w:rPr>
        <w:t xml:space="preserve"> </w:t>
        <w:r>
          <w:rPr/>
          <w:t xml:space="preserve">HAWK</w:t>
        </w:r>
      </w:r>
      <w:r>
        <w:rPr>
          <w:b/>
        </w:rPr>
        <w:t xml:space="preserve"> </w:t>
        <w:r>
          <w:rPr/>
          <w:t xml:space="preserve">S2216.1</w:t>
        </w:r>
      </w:r>
      <w:r>
        <w:rPr>
          <w:b/>
        </w:rPr>
        <w:t xml:space="preserve"> - NOT FOR FLOOR USE</w:t>
      </w:r>
    </w:p>
    <w:p>
      <w:pPr>
        <w:ind w:left="0" w:right="0" w:firstLine="576"/>
      </w:pPr>
    </w:p>
    <w:p>
      <w:pPr>
        <w:spacing w:before="480" w:after="0" w:line="408" w:lineRule="exact"/>
      </w:pPr>
      <w:r>
        <w:rPr>
          <w:b/>
          <w:u w:val="single"/>
        </w:rPr>
        <w:t xml:space="preserve">2SSB 5116</w:t>
      </w:r>
      <w:r>
        <w:t xml:space="preserve"> -</w:t>
      </w:r>
      <w:r>
        <w:t xml:space="preserve"> </w:t>
        <w:t xml:space="preserve">S AMD</w:t>
      </w:r>
      <w:r>
        <w:t xml:space="preserve"> </w:t>
      </w:r>
      <w:r>
        <w:rPr>
          <w:b/>
        </w:rPr>
        <w:t xml:space="preserve">60</w:t>
      </w:r>
    </w:p>
    <w:p>
      <w:pPr>
        <w:spacing w:before="0" w:after="0" w:line="408" w:lineRule="exact"/>
        <w:ind w:left="0" w:right="0" w:firstLine="576"/>
        <w:jc w:val="left"/>
      </w:pPr>
      <w:r>
        <w:rPr/>
        <w:t xml:space="preserve">By Senator Hawkins</w:t>
      </w:r>
    </w:p>
    <w:p>
      <w:pPr>
        <w:jc w:val="right"/>
      </w:pPr>
      <w:r>
        <w:rPr>
          <w:b/>
        </w:rPr>
        <w:t xml:space="preserve">PULLED 02/27/2019</w:t>
      </w:r>
    </w:p>
    <w:p>
      <w:pPr>
        <w:spacing w:before="0" w:after="0" w:line="408" w:lineRule="exact"/>
        <w:ind w:left="0" w:right="0" w:firstLine="576"/>
        <w:jc w:val="left"/>
      </w:pPr>
      <w:r>
        <w:rPr/>
        <w:t xml:space="preserve">On page 2, line 17, after "continuing to" strike "electrify" and insert "encourage and provide incentives for clean alternative energy sources, including providing electricity for"</w:t>
      </w:r>
    </w:p>
    <w:p>
      <w:pPr>
        <w:spacing w:before="0" w:after="0" w:line="408" w:lineRule="exact"/>
        <w:ind w:left="0" w:right="0" w:firstLine="576"/>
        <w:jc w:val="left"/>
      </w:pPr>
      <w:r>
        <w:rPr/>
        <w:t xml:space="preserve">On page 5, line 38, after "vehicles" insert ", both battery and fuel cell powered"</w:t>
      </w:r>
    </w:p>
    <w:p>
      <w:pPr>
        <w:spacing w:before="0" w:after="0" w:line="408" w:lineRule="exact"/>
        <w:ind w:left="0" w:right="0" w:firstLine="576"/>
        <w:jc w:val="left"/>
      </w:pPr>
      <w:r>
        <w:rPr/>
        <w:t xml:space="preserve">On page 5, line 40, after "vehicles;" strike "and"</w:t>
      </w:r>
    </w:p>
    <w:p>
      <w:pPr>
        <w:spacing w:before="0" w:after="0" w:line="408" w:lineRule="exact"/>
        <w:ind w:left="0" w:right="0" w:firstLine="576"/>
        <w:jc w:val="left"/>
      </w:pPr>
      <w:r>
        <w:rPr/>
        <w:t xml:space="preserve">On page 6, line 1, after "fleets" insert "utilizing a battery or fuel cell for electric supply;</w:t>
      </w:r>
    </w:p>
    <w:p>
      <w:pPr>
        <w:spacing w:before="0" w:after="0" w:line="408" w:lineRule="exact"/>
        <w:ind w:left="0" w:right="0" w:firstLine="576"/>
        <w:jc w:val="left"/>
      </w:pPr>
      <w:r>
        <w:rPr/>
        <w:t xml:space="preserve">(E) Incentives to install and operate equipment to produce or distribute renewable hydrogen; and</w:t>
      </w:r>
    </w:p>
    <w:p>
      <w:pPr>
        <w:spacing w:before="0" w:after="0" w:line="408" w:lineRule="exact"/>
        <w:ind w:left="0" w:right="0" w:firstLine="576"/>
        <w:jc w:val="left"/>
      </w:pPr>
      <w:r>
        <w:rPr/>
        <w:t xml:space="preserve">(F) Incentives for renewable hydrogen fueling stations"</w:t>
      </w:r>
    </w:p>
    <w:p>
      <w:pPr>
        <w:spacing w:before="0" w:after="0" w:line="408" w:lineRule="exact"/>
        <w:ind w:left="0" w:right="0" w:firstLine="576"/>
        <w:jc w:val="left"/>
      </w:pPr>
      <w:r>
        <w:rPr/>
        <w:t xml:space="preserve">On page 6, beginning on line 3, after "(iv)" strike all material through "consumption" on line 5 and insert "Investments in equipment for renewable natural gas processing, conditioning, and production, or equipment used solely for the purpose of delivering renewable natural gas for consumption"</w:t>
      </w:r>
    </w:p>
    <w:p>
      <w:pPr>
        <w:spacing w:before="0" w:after="0" w:line="408" w:lineRule="exact"/>
        <w:ind w:left="0" w:right="0" w:firstLine="576"/>
        <w:jc w:val="left"/>
      </w:pPr>
      <w:r>
        <w:rPr/>
        <w:t xml:space="preserve">On page 6, beginning on line 11, after "needs" strike all material through "biogas" on line 12 and insert ", including battery and fuel cell electrification; or (E) renewable natural gas processing, conditioning, or production"</w:t>
      </w:r>
    </w:p>
    <w:p>
      <w:pPr>
        <w:spacing w:before="0" w:after="0" w:line="408" w:lineRule="exact"/>
        <w:ind w:left="0" w:right="0" w:firstLine="576"/>
        <w:jc w:val="left"/>
      </w:pPr>
      <w:r>
        <w:rPr/>
        <w:t xml:space="preserve">On page 6, line 15, after "and" strike "biogas" and insert "renewable natural gas"</w:t>
      </w:r>
    </w:p>
    <w:p>
      <w:pPr>
        <w:spacing w:before="0" w:after="0" w:line="408" w:lineRule="exact"/>
        <w:ind w:left="0" w:right="0" w:firstLine="576"/>
        <w:jc w:val="left"/>
      </w:pPr>
      <w:r>
        <w:rPr/>
        <w:t xml:space="preserve">On page 8, line 12, after "(33)" insert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t xml:space="preserve">(34)"</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8, line 17, after "(f)" insert "renewable hydrogen; (g)"</w:t>
      </w:r>
    </w:p>
    <w:p>
      <w:pPr>
        <w:spacing w:before="0" w:after="0" w:line="408" w:lineRule="exact"/>
        <w:ind w:left="0" w:right="0" w:firstLine="576"/>
        <w:jc w:val="left"/>
      </w:pPr>
      <w:r>
        <w:rPr/>
        <w:t xml:space="preserve">Reletter the remaining subsections consecutively and correct any internal references accordingly.</w:t>
      </w:r>
    </w:p>
    <w:p>
      <w:pPr>
        <w:spacing w:before="0" w:after="0" w:line="408" w:lineRule="exact"/>
        <w:ind w:left="0" w:right="0" w:firstLine="576"/>
        <w:jc w:val="left"/>
      </w:pPr>
      <w:r>
        <w:rPr/>
        <w:t xml:space="preserve">On page 12, line 5, after "electricity" insert ", or consistent with default emissions or conversion factors established by other jurisdictions for converting to or supporting availability of clean alternative fuel sources for the transportation sector"</w:t>
      </w:r>
    </w:p>
    <w:p>
      <w:pPr>
        <w:spacing w:before="0" w:after="0" w:line="408" w:lineRule="exact"/>
        <w:ind w:left="0" w:right="0" w:firstLine="576"/>
        <w:jc w:val="left"/>
      </w:pPr>
      <w:r>
        <w:rPr>
          <w:u w:val="single"/>
        </w:rPr>
        <w:t xml:space="preserve">EFFECT:</w:t>
      </w:r>
      <w:r>
        <w:rPr/>
        <w:t xml:space="preserve"> Defines "renewable hydrogen" and adds renewable hydrogen to the definition of renewable resource. Clarifies energy transformation projects include incentives: For electric vehicles that are both battery and fuel cell powered, to install and operate equipment to produce or distribute renewable hydrogen, and for renewable hydrogen fueling stations. Specifies that for the purpose of crediting an energy transformation project toward the greenhouse gas neutral standard, the department of ecology must establish a conversion factor consistent with default emissions or conversion factors established by other jurisdictions for converting to or supporting availability of clean alternative fuel sources for the transportation sector. Replaces references to biogas with renewable natural gas.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3b7a3f5a49d479b" /></Relationships>
</file>