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e71bffdd7848cc" /></Relationships>
</file>

<file path=word/document.xml><?xml version="1.0" encoding="utf-8"?>
<w:document xmlns:w="http://schemas.openxmlformats.org/wordprocessingml/2006/main">
  <w:body>
    <w:p>
      <w:r>
        <w:rPr>
          <w:b/>
        </w:rPr>
        <w:r>
          <w:rPr/>
          <w:t xml:space="preserve">5139-S</w:t>
        </w:r>
      </w:r>
      <w:r>
        <w:rPr>
          <w:b/>
        </w:rPr>
        <w:t xml:space="preserve"> </w:t>
        <w:t xml:space="preserve">AMS</w:t>
      </w:r>
      <w:r>
        <w:rPr>
          <w:b/>
        </w:rPr>
        <w:t xml:space="preserve"> </w:t>
        <w:r>
          <w:rPr/>
          <w:t xml:space="preserve">HONE</w:t>
        </w:r>
      </w:r>
      <w:r>
        <w:rPr>
          <w:b/>
        </w:rPr>
        <w:t xml:space="preserve"> </w:t>
        <w:r>
          <w:rPr/>
          <w:t xml:space="preserve">S2463.1</w:t>
        </w:r>
      </w:r>
      <w:r>
        <w:rPr>
          <w:b/>
        </w:rPr>
        <w:t xml:space="preserve"> - NOT FOR FLOOR USE</w:t>
      </w:r>
    </w:p>
    <w:p>
      <w:pPr>
        <w:ind w:left="0" w:right="0" w:firstLine="576"/>
      </w:pPr>
    </w:p>
    <w:p>
      <w:pPr>
        <w:spacing w:before="480" w:after="0" w:line="408" w:lineRule="exact"/>
      </w:pPr>
      <w:r>
        <w:rPr>
          <w:b/>
          <w:u w:val="single"/>
        </w:rPr>
        <w:t xml:space="preserve">SSB 5139</w:t>
      </w:r>
      <w:r>
        <w:t xml:space="preserve"> -</w:t>
      </w:r>
      <w:r>
        <w:t xml:space="preserve"> </w:t>
        <w:t xml:space="preserve">S AMD</w:t>
      </w:r>
      <w:r>
        <w:t xml:space="preserve"> </w:t>
      </w:r>
      <w:r>
        <w:rPr>
          <w:b/>
        </w:rPr>
        <w:t xml:space="preserve">120</w:t>
      </w:r>
    </w:p>
    <w:p>
      <w:pPr>
        <w:spacing w:before="0" w:after="0" w:line="408" w:lineRule="exact"/>
        <w:ind w:left="0" w:right="0" w:firstLine="576"/>
        <w:jc w:val="left"/>
      </w:pPr>
      <w:r>
        <w:rPr/>
        <w:t xml:space="preserve">By Senator Honeyford</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In addition, there have been other political subdivisions within the United States that are petitioning congress for year-round daylight saving time or changed their time zone over the years to create more consistency across the United States for convenience of commerce. Therefore, the legislature intends to observe daylight saving time year-round if authorized by the United States congress; and also review the potential impact the time zone has on communities along the border between Washington and other states to determine whether the state should seek authorization through the United States department of transportation to change Washington state to mountain standard time year-round if year-round daylight saving time is not authorized by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The standard time within the state shall advance by one hour commencing at two o'clock antemeridian on the second Sunday in March each year and ending at two o'clock antemeridian on the first Sunday in November each year.</w:t>
      </w:r>
    </w:p>
    <w:p>
      <w:pPr>
        <w:spacing w:before="0" w:after="0" w:line="408" w:lineRule="exact"/>
        <w:ind w:left="0" w:right="0" w:firstLine="576"/>
        <w:jc w:val="left"/>
      </w:pPr>
      <w:r>
        <w:rPr>
          <w:u w:val="single"/>
        </w:rPr>
        <w:t xml:space="preserve">(3) If the United States congress amends 15 U.S.C. Sec. 260a to authorize states to observe daylight saving time year-round, it is the intent of the legislature that daylight saving time be the year-round standard time of the entire state and all of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w:t>
      </w:r>
      <w:r>
        <w:t>((</w:t>
      </w:r>
      <w:r>
        <w:rPr>
          <w:strike/>
        </w:rPr>
        <w:t xml:space="preserve">1.20.050 and</w:t>
      </w:r>
      <w:r>
        <w:t>))</w:t>
      </w:r>
      <w:r>
        <w:rPr/>
        <w:t xml:space="preserve"> 1.20.051.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standard time for the state is permanent daylight saving time year-round.</w:t>
      </w:r>
    </w:p>
    <w:p>
      <w:pPr>
        <w:spacing w:before="0" w:after="0" w:line="408" w:lineRule="exact"/>
        <w:ind w:left="0" w:right="0" w:firstLine="576"/>
        <w:jc w:val="left"/>
      </w:pPr>
      <w:r>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2019 c . . . s 3 (section 3 of this act)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w:t>
      </w:r>
      <w:r>
        <w:t>((</w:t>
      </w:r>
      <w:r>
        <w:rPr>
          <w:strike/>
        </w:rPr>
        <w:t xml:space="preserve">RCW 1.20.051</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2019 c . . . s 2 (section 2 of this act), 2018 c 22 s 2, 1963 c 14 s 1, &amp; 1961 c 3 s 1 (Initiative Measure No. 210, approved November 8, 1960)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(Standard time</w:t>
      </w:r>
      <w:r>
        <w:rPr>
          <w:rFonts w:ascii="Times New Roman" w:hAnsi="Times New Roman"/>
        </w:rPr>
        <w:t xml:space="preserve">—</w:t>
      </w:r>
      <w:r>
        <w:rPr/>
        <w:t xml:space="preserve">Daylight saving time) and 1953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6 of this act take effect on the second Sunday in March in the year following the effective date of legislation passed by United States congress amending 15 U.S.C. Secs. 260a to authorize states to observe daylight saving time year-round.</w:t>
      </w:r>
    </w:p>
    <w:p>
      <w:pPr>
        <w:spacing w:before="0" w:after="0" w:line="408" w:lineRule="exact"/>
        <w:ind w:left="0" w:right="0" w:firstLine="576"/>
        <w:jc w:val="left"/>
      </w:pPr>
      <w:r>
        <w:rPr/>
        <w:t xml:space="preserve">(2) The department of commerce must provide notice of the effective date of sections 4 through 6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SSB 5139</w:t>
      </w:r>
      <w:r>
        <w:t xml:space="preserve"> -</w:t>
      </w:r>
      <w:r>
        <w:t xml:space="preserve"> </w:t>
        <w:t xml:space="preserve">S AMD</w:t>
      </w:r>
      <w:r>
        <w:t xml:space="preserve"> </w:t>
      </w:r>
      <w:r>
        <w:rPr>
          <w:b/>
        </w:rPr>
        <w:t xml:space="preserve">120</w:t>
      </w:r>
    </w:p>
    <w:p>
      <w:pPr>
        <w:spacing w:before="0" w:after="0" w:line="408" w:lineRule="exact"/>
        <w:ind w:left="0" w:right="0" w:firstLine="576"/>
        <w:jc w:val="left"/>
      </w:pPr>
      <w:r>
        <w:rPr/>
        <w:t xml:space="preserve">By Senator Honeyford</w:t>
      </w:r>
    </w:p>
    <w:p>
      <w:pPr>
        <w:jc w:val="right"/>
      </w:pPr>
      <w:r>
        <w:rPr>
          <w:b/>
        </w:rPr>
        <w:t xml:space="preserve">ADOPTED 03/12/2019</w:t>
      </w:r>
    </w:p>
    <w:p>
      <w:pPr>
        <w:spacing w:before="0" w:after="0" w:line="408" w:lineRule="exact"/>
        <w:ind w:left="0" w:right="0" w:firstLine="576"/>
        <w:jc w:val="left"/>
      </w:pPr>
      <w:r>
        <w:rPr/>
        <w:t xml:space="preserve">On page 1, line 1 of the title, after "state;" strike the remainder of the title and insert "amending RCW 1.20.051, 35A.21.190, and 35A.21.190; adding a new section to chapter 1.20 RCW; creating a new section; repealing RCW 1.20.051 and 1.20.050; providing a contingent effective date; and providing for submission of this act to a vote of the people."</w:t>
      </w:r>
    </w:p>
    <w:p>
      <w:pPr>
        <w:spacing w:before="0" w:after="0" w:line="408" w:lineRule="exact"/>
        <w:ind w:left="0" w:right="0" w:firstLine="576"/>
        <w:jc w:val="left"/>
      </w:pPr>
      <w:r>
        <w:rPr>
          <w:u w:val="single"/>
        </w:rPr>
        <w:t xml:space="preserve">EFFECT:</w:t>
      </w:r>
      <w:r>
        <w:rPr/>
        <w:t xml:space="preserve"> States the legislative intent to move to daylight saving time year-round if authorized by Congress. Until any such change Washington State would remain on the time designated by the United States Department of Transportation under the Uniform Time Act, currently Pacific Standard Time, and maintain the current daylight saving time period.</w:t>
      </w:r>
    </w:p>
    <w:p>
      <w:pPr>
        <w:spacing w:before="0" w:after="0" w:line="408" w:lineRule="exact"/>
        <w:ind w:left="0" w:right="0" w:firstLine="576"/>
        <w:jc w:val="left"/>
      </w:pPr>
      <w:r>
        <w:rPr/>
        <w:t xml:space="preserve">Requires that the act be submitted to a vote of the people.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1ebee0eb25499d" /></Relationships>
</file>