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9cd76fc34ca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S1397.1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ADOPTED 02/20/2019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"wear" strike all material through "clothing" and insert "either fluorescent orange or fluorescent pink clothing or both. The rules must allow a person hunting to wear either fluorescent orange or fluorescent pink clothing, or both, in order to meet a visible clothing requirement when hunting"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hunter safety rules must allow a person hunting to wear either fluorescent orange or fluorescent pink, or both, to meet a visible clothing requirement when hunting.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b838476f40bd" /></Relationships>
</file>