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349a6386d476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CLEV</w:t>
        </w:r>
      </w:r>
      <w:r>
        <w:rPr>
          <w:b/>
        </w:rPr>
        <w:t xml:space="preserve"> </w:t>
        <w:r>
          <w:rPr/>
          <w:t xml:space="preserve">S2519.2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Cleveland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11, after "agreement;"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17, after "RCW 18.88A.020" insert ";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(v) Does not work as a sexual assault nurse examiner in any hospital licensed under chapter 70.41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sexual assault nurse examiners from the uninterrupted meal and rest break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14dae63754d0f" /></Relationships>
</file>