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cf9ed21d8848a2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5190-S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RIVE</w:t>
        </w:r>
      </w:r>
      <w:r>
        <w:rPr>
          <w:b/>
        </w:rPr>
        <w:t xml:space="preserve"> </w:t>
        <w:r>
          <w:rPr/>
          <w:t xml:space="preserve">S2488.1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5190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282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Rivers</w:t>
      </w:r>
    </w:p>
    <w:p>
      <w:pPr>
        <w:jc w:val="right"/>
      </w:pPr>
      <w:r>
        <w:rPr>
          <w:b/>
        </w:rPr>
        <w:t xml:space="preserve">NOT CONSIDERED 12/23/2019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beginning on line 26, after "(3)" strike all material through "</w:t>
      </w:r>
      <w:r>
        <w:rPr>
          <w:u w:val="single"/>
        </w:rPr>
        <w:t xml:space="preserve">(4)</w:t>
      </w:r>
      <w:r>
        <w:rPr/>
        <w:t xml:space="preserve">" on line 28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subsection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beginning on line 30, after "time" strike all material through "</w:t>
      </w:r>
      <w:r>
        <w:rPr>
          <w:u w:val="single"/>
        </w:rPr>
        <w:t xml:space="preserve">emergencies</w:t>
      </w:r>
      <w:r>
        <w:rPr/>
        <w:t xml:space="preserve">" on line 31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limits to the use of prescheduled on-call.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63daebc6474dae" /></Relationships>
</file>