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7b7c68bfb4cc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WARN</w:t>
        </w:r>
      </w:r>
      <w:r>
        <w:rPr>
          <w:b/>
        </w:rPr>
        <w:t xml:space="preserve"> </w:t>
        <w:r>
          <w:rPr/>
          <w:t xml:space="preserve">S2501.1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284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after line 7,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5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expires June 30, 2020."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5190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284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Warnick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 of the title, after "49.28.140;" strike "and" and after "RCW" insert "; and providing an expiration date"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Adds a sunset clause.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00830d7fb4448" /></Relationships>
</file>