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f208a159540a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S2511.1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273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34, after "</w:t>
      </w:r>
      <w:r>
        <w:rPr>
          <w:u w:val="single"/>
        </w:rPr>
        <w:t xml:space="preserve">18.84 RCW,</w:t>
      </w:r>
      <w:r>
        <w:rPr/>
        <w:t xml:space="preserve">" insert "</w:t>
      </w:r>
      <w:r>
        <w:rPr>
          <w:u w:val="single"/>
        </w:rPr>
        <w:t xml:space="preserve">or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35 after "</w:t>
      </w:r>
      <w:r>
        <w:rPr>
          <w:u w:val="single"/>
        </w:rPr>
        <w:t xml:space="preserve">18.89 RCW</w:t>
      </w:r>
      <w:r>
        <w:rPr/>
        <w:t xml:space="preserve">" strike "</w:t>
      </w:r>
      <w:r>
        <w:rPr>
          <w:u w:val="single"/>
        </w:rPr>
        <w:t xml:space="preserve">, or a certified nursing assistant as defined in RCW 18.88A.020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certified nursing assistants from the definition of "employee" for purposes of overtime and on-call restrictions.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2104463f64467a" /></Relationships>
</file>