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1f455c736410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S6160.1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legislative authority of a city or county may opt by ordinance or resolution to exempt condominiums with less than seven units from the provisions of RCW 64.90.665 through 64.90.680. When a condominium is subject to a master association, all units of all common interest communities subject to the master association must be counted in determining whether the condominium has less than seven units."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5219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"warranties;" strike the remainder of the title and insert "and adding a new section to chapter 64.90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the legislative authority of a city or county to adopt an ordinance or resolution exempting condominiums with less than seven units from the warranty provisions of WUCIOA. Provides that when a condominium is subject to a master association, all units of all common interest communities subject to a master association must be counted in determining whether the condominium has less than seven units.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db6ec19b5463b" /></Relationships>
</file>