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2874744c84e0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5266-S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ZEIG</w:t>
        </w:r>
      </w:r>
      <w:r>
        <w:rPr>
          <w:b/>
        </w:rPr>
        <w:t xml:space="preserve"> </w:t>
        <w:r>
          <w:rPr/>
          <w:t xml:space="preserve">S2033.1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5266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45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Zeiger</w:t>
      </w:r>
    </w:p>
    <w:p>
      <w:pPr>
        <w:jc w:val="right"/>
      </w:pPr>
      <w:r>
        <w:rPr>
          <w:b/>
        </w:rPr>
        <w:t xml:space="preserve">NOT ADOPTED 02/26/2019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38, after "</w:t>
      </w:r>
      <w:r>
        <w:rPr>
          <w:u w:val="single"/>
        </w:rPr>
        <w:t xml:space="preserve">section</w:t>
      </w:r>
      <w:r>
        <w:rPr/>
        <w:t xml:space="preserve">" strike all material through "positions" on line 39 and insert "</w:t>
      </w:r>
      <w:r>
        <w:rPr>
          <w:u w:val="single"/>
        </w:rPr>
        <w:t xml:space="preserve">, but the terms for each position may remain staggered as under the existing election system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beginning on line 17, after "</w:t>
      </w:r>
      <w:r>
        <w:rPr>
          <w:u w:val="single"/>
        </w:rPr>
        <w:t xml:space="preserve">(3)</w:t>
      </w:r>
      <w:r>
        <w:rPr/>
        <w:t xml:space="preserve">" strike all material through "positions" on line 18 and insert "</w:t>
      </w:r>
      <w:r>
        <w:rPr>
          <w:u w:val="single"/>
        </w:rPr>
        <w:t xml:space="preserve">, but the terms for each position may remain staggered as under the existing election system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Allows the terms of governing body members for jurisdictions changing election plans under the Washington Voting Rights Act to remain staggered as under the jurisdiction's existing election system.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2a87643224880" /></Relationships>
</file>