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44289667c2453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5273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HUNT</w:t>
        </w:r>
      </w:r>
      <w:r>
        <w:rPr>
          <w:b/>
        </w:rPr>
        <w:t xml:space="preserve"> </w:t>
        <w:r>
          <w:rPr/>
          <w:t xml:space="preserve">S1170.1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5273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Hunt</w:t>
      </w:r>
    </w:p>
    <w:p>
      <w:pPr>
        <w:jc w:val="right"/>
      </w:pPr>
      <w:r>
        <w:rPr>
          <w:b/>
        </w:rPr>
        <w:t xml:space="preserve">ADOPTED 01/30/2019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23, after "general election," strike "or" and insert "</w:t>
      </w:r>
      <w:r>
        <w:t>((</w:t>
      </w:r>
      <w:r>
        <w:rPr>
          <w:strike/>
        </w:rPr>
        <w:t xml:space="preserve">or</w:t>
      </w:r>
      <w:r>
        <w:t>))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24, after "primary," insert "</w:t>
      </w:r>
      <w:r>
        <w:rPr>
          <w:u w:val="single"/>
        </w:rPr>
        <w:t xml:space="preserve">or presidential primary,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25, after "general election," strike "or" and insert "</w:t>
      </w:r>
      <w:r>
        <w:t>((</w:t>
      </w:r>
      <w:r>
        <w:rPr>
          <w:strike/>
        </w:rPr>
        <w:t xml:space="preserve">or</w:t>
      </w:r>
      <w:r>
        <w:t>))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25, after "primary" insert "</w:t>
      </w:r>
      <w:r>
        <w:rPr>
          <w:u w:val="single"/>
        </w:rPr>
        <w:t xml:space="preserve">, or presidential primary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each ballot received in a timely fashion for the presidential primary must be included in the canvass report.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822d6ec8de4a73" /></Relationships>
</file>