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13844c94d4d8a" /></Relationships>
</file>

<file path=word/document.xml><?xml version="1.0" encoding="utf-8"?>
<w:document xmlns:w="http://schemas.openxmlformats.org/wordprocessingml/2006/main">
  <w:body>
    <w:p>
      <w:r>
        <w:rPr>
          <w:b/>
        </w:rPr>
        <w:r>
          <w:rPr/>
          <w:t xml:space="preserve">5290-S2</w:t>
        </w:r>
      </w:r>
      <w:r>
        <w:rPr>
          <w:b/>
        </w:rPr>
        <w:t xml:space="preserve"> </w:t>
        <w:t xml:space="preserve">AMS</w:t>
      </w:r>
      <w:r>
        <w:rPr>
          <w:b/>
        </w:rPr>
        <w:t xml:space="preserve"> </w:t>
        <w:r>
          <w:rPr/>
          <w:t xml:space="preserve">BRAU</w:t>
        </w:r>
      </w:r>
      <w:r>
        <w:rPr>
          <w:b/>
        </w:rPr>
        <w:t xml:space="preserve"> </w:t>
        <w:r>
          <w:rPr/>
          <w:t xml:space="preserve">S2977.1</w:t>
        </w:r>
      </w:r>
      <w:r>
        <w:rPr>
          <w:b/>
        </w:rPr>
        <w:t xml:space="preserve"> - NOT FOR FLOOR USE</w:t>
      </w:r>
    </w:p>
    <w:p>
      <w:pPr>
        <w:ind w:left="0" w:right="0" w:firstLine="576"/>
      </w:pPr>
    </w:p>
    <w:p>
      <w:pPr>
        <w:spacing w:before="480" w:after="0" w:line="408" w:lineRule="exact"/>
      </w:pPr>
      <w:r>
        <w:rPr>
          <w:b/>
          <w:u w:val="single"/>
        </w:rPr>
        <w:t xml:space="preserve">2SSB 5290</w:t>
      </w:r>
      <w:r>
        <w:t xml:space="preserve"> -</w:t>
      </w:r>
      <w:r>
        <w:t xml:space="preserve"> </w:t>
        <w:t xml:space="preserve">S AMD TO S AMD (S-2567.1/19)</w:t>
      </w:r>
      <w:r>
        <w:t xml:space="preserve"> </w:t>
      </w:r>
      <w:r>
        <w:rPr>
          <w:b/>
        </w:rPr>
        <w:t xml:space="preserve">388</w:t>
      </w:r>
    </w:p>
    <w:p>
      <w:pPr>
        <w:spacing w:before="0" w:after="0" w:line="408" w:lineRule="exact"/>
        <w:ind w:left="0" w:right="0" w:firstLine="576"/>
        <w:jc w:val="left"/>
      </w:pPr>
      <w:r>
        <w:rPr/>
        <w:t xml:space="preserve">By Senator Braun</w:t>
      </w:r>
    </w:p>
    <w:p>
      <w:pPr>
        <w:jc w:val="right"/>
      </w:pPr>
      <w:r>
        <w:rPr>
          <w:b/>
        </w:rPr>
        <w:t xml:space="preserve">ADOPTED 03/12/2019</w:t>
      </w:r>
    </w:p>
    <w:p>
      <w:pPr>
        <w:spacing w:before="0" w:after="0" w:line="408" w:lineRule="exact"/>
        <w:ind w:left="0" w:right="0" w:firstLine="576"/>
        <w:jc w:val="left"/>
      </w:pPr>
      <w:r>
        <w:rPr/>
        <w:t xml:space="preserve">Beginning on page 1, line 3, strike all material through "confinement." on page 2, line 18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12, after "sanction." strike all material through "</w:t>
      </w:r>
      <w:r>
        <w:rPr>
          <w:u w:val="single"/>
        </w:rPr>
        <w:t xml:space="preserve">period.</w:t>
      </w:r>
      <w:r>
        <w:rPr/>
        <w:t xml:space="preserve">" on line 14 and insert "</w:t>
      </w:r>
      <w:r>
        <w:rPr>
          <w:u w:val="single"/>
        </w:rPr>
        <w:t xml:space="preserve">All such remedial sanctions may not be imposed more than two times during a thirty-day period. The court may not order detention pursuant to this subsection if placement is available at a crisis residential center or other secure juvenile facility in the county in which the action is pending.</w:t>
      </w:r>
      <w:r>
        <w:rPr/>
        <w:t xml:space="preserve">"</w:t>
      </w:r>
    </w:p>
    <w:p>
      <w:pPr>
        <w:spacing w:before="0" w:after="0" w:line="408" w:lineRule="exact"/>
        <w:ind w:left="0" w:right="0" w:firstLine="576"/>
        <w:jc w:val="left"/>
      </w:pPr>
      <w:r>
        <w:rPr/>
        <w:t xml:space="preserve">On page 4, line 24, after "</w:t>
      </w:r>
      <w:r>
        <w:rPr>
          <w:u w:val="single"/>
        </w:rPr>
        <w:t xml:space="preserve">more than</w:t>
      </w:r>
      <w:r>
        <w:rPr/>
        <w:t xml:space="preserve">" strike "</w:t>
      </w:r>
      <w:r>
        <w:rPr>
          <w:u w:val="single"/>
        </w:rPr>
        <w:t xml:space="preserve">four</w:t>
      </w:r>
      <w:r>
        <w:rPr/>
        <w:t xml:space="preserve">" and insert "</w:t>
      </w:r>
      <w:r>
        <w:rPr>
          <w:u w:val="single"/>
        </w:rPr>
        <w:t xml:space="preserve">two</w:t>
      </w:r>
      <w:r>
        <w:rPr/>
        <w:t xml:space="preserve">"</w:t>
      </w:r>
    </w:p>
    <w:p>
      <w:pPr>
        <w:spacing w:before="0" w:after="0" w:line="408" w:lineRule="exact"/>
        <w:ind w:left="0" w:right="0" w:firstLine="576"/>
        <w:jc w:val="left"/>
      </w:pPr>
      <w:r>
        <w:rPr/>
        <w:t xml:space="preserve">On page 5, after line 19, insert the following:</w:t>
      </w:r>
    </w:p>
    <w:p>
      <w:pPr>
        <w:spacing w:before="0" w:after="0" w:line="408" w:lineRule="exact"/>
        <w:ind w:left="0" w:right="0" w:firstLine="576"/>
        <w:jc w:val="left"/>
      </w:pPr>
      <w:r>
        <w:rPr/>
        <w:t xml:space="preserve">"</w:t>
      </w:r>
      <w:r>
        <w:rPr>
          <w:u w:val="single"/>
        </w:rPr>
        <w:t xml:space="preserve">(6) A contempt sanction under this section cannot be served in a juvenile detention facility when the case is filed in a county with an operational and secure crisis residential center with an unused bed.</w:t>
      </w:r>
      <w:r>
        <w:rPr/>
        <w:t xml:space="preserve">"</w:t>
      </w:r>
    </w:p>
    <w:p>
      <w:pPr>
        <w:spacing w:before="0" w:after="0" w:line="408" w:lineRule="exact"/>
        <w:ind w:left="0" w:right="0" w:firstLine="576"/>
        <w:jc w:val="left"/>
      </w:pPr>
      <w:r>
        <w:rPr/>
        <w:t xml:space="preserve">Beginning on page 8, line 36, after "(2)" strike all material through "</w:t>
      </w:r>
      <w:r>
        <w:rPr>
          <w:strike/>
        </w:rPr>
        <w:t xml:space="preserve">present.</w:t>
      </w:r>
      <w:r>
        <w:rPr/>
        <w:t xml:space="preserve">))" on page 9, line 20 and insert "(a)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u w:val="single"/>
        </w:rPr>
        <w:t xml:space="preserve">(c) The court may impose remedial sanctions, including a fine of up to one hundred dollars and confinement for up to seventy-two hours, or both, for contempt of court under this section upon issuing formal written findings that it: (i) Considered, on the record, the mitigating and aggravating factors used to determine the appropriateness of detention for enforcement of its order; (ii) affirmed that it considered all less restrictive options, that detention is the only appropriate alternative, including its rationale and the clear, cogent, and convincing evidence used to enforce the order; (iii) afforded the same due process considerations that it affords all youth in a criminal contempt proceeding; and (iv) sought input from all relevant parties, including the youth. The seventy-two hour period excludes Saturdays, Sundays, and holidays and must commence upon the next nonholiday weekday following the court order and must run to the end of the last nonholiday weekday within the seventy-two hour period. The court may impose no more than two such seventy-two hour periods in a thirty-day period.</w:t>
      </w:r>
      <w:r>
        <w:rPr/>
        <w:t xml:space="preserve">"</w:t>
      </w:r>
    </w:p>
    <w:p>
      <w:pPr>
        <w:spacing w:before="0" w:after="0" w:line="408" w:lineRule="exact"/>
        <w:ind w:left="0" w:right="0" w:firstLine="576"/>
        <w:jc w:val="left"/>
      </w:pPr>
      <w:r>
        <w:rPr/>
        <w:t xml:space="preserve">Beginning on page 10, line 11, strike all of section 9</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13, beginning on line 9, strike all material through "</w:t>
      </w:r>
      <w:r>
        <w:rPr>
          <w:u w:val="single"/>
        </w:rPr>
        <w:t xml:space="preserve">center</w:t>
      </w:r>
      <w:r>
        <w:rPr/>
        <w:t xml:space="preserve">" on line 17 and insert "center's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p>
    <w:p>
      <w:pPr>
        <w:spacing w:before="480" w:after="0" w:line="408" w:lineRule="exact"/>
      </w:pPr>
      <w:r>
        <w:rPr>
          <w:b/>
          <w:u w:val="single"/>
        </w:rPr>
        <w:t xml:space="preserve">2SSB 5290</w:t>
      </w:r>
      <w:r>
        <w:t xml:space="preserve"> -</w:t>
      </w:r>
      <w:r>
        <w:t xml:space="preserve"> </w:t>
        <w:t xml:space="preserve">S AMD TO S AMD (S-2567.1/19)</w:t>
      </w:r>
      <w:r>
        <w:t xml:space="preserve"> </w:t>
      </w:r>
      <w:r>
        <w:rPr>
          <w:b/>
        </w:rPr>
        <w:t xml:space="preserve">388</w:t>
      </w:r>
    </w:p>
    <w:p>
      <w:pPr>
        <w:spacing w:before="0" w:after="0" w:line="408" w:lineRule="exact"/>
        <w:ind w:left="0" w:right="0" w:firstLine="576"/>
        <w:jc w:val="left"/>
      </w:pPr>
      <w:r>
        <w:rPr/>
        <w:t xml:space="preserve">By Senator Braun</w:t>
      </w:r>
    </w:p>
    <w:p>
      <w:pPr>
        <w:jc w:val="right"/>
      </w:pPr>
      <w:r>
        <w:rPr>
          <w:b/>
        </w:rPr>
        <w:t xml:space="preserve">ADOPTED 03/12/2019</w:t>
      </w:r>
    </w:p>
    <w:p>
      <w:pPr>
        <w:spacing w:before="0" w:after="0" w:line="408" w:lineRule="exact"/>
        <w:ind w:left="0" w:right="0" w:firstLine="576"/>
        <w:jc w:val="left"/>
      </w:pPr>
      <w:r>
        <w:rPr/>
        <w:t xml:space="preserve">On page 15, line 3 of the title amendment, after "28A.225.090," strike "43.185C.260," and beginning on line 4 of the title amendment, after "2.56.032;" strike all material through "section;" on line 5</w:t>
      </w:r>
    </w:p>
    <w:p>
      <w:pPr>
        <w:spacing w:before="0" w:after="0" w:line="408" w:lineRule="exact"/>
        <w:ind w:left="0" w:right="0" w:firstLine="576"/>
        <w:jc w:val="left"/>
      </w:pPr>
      <w:r>
        <w:rPr>
          <w:u w:val="single"/>
        </w:rPr>
        <w:t xml:space="preserve">EFFECT:</w:t>
      </w:r>
      <w:r>
        <w:rPr/>
        <w:t xml:space="preserve"> (1) Removes Legislative findings regarding use of the valid court order (VCO) exceptions compared to other states.</w:t>
      </w:r>
    </w:p>
    <w:p>
      <w:pPr>
        <w:spacing w:before="0" w:after="0" w:line="408" w:lineRule="exact"/>
        <w:ind w:left="0" w:right="0" w:firstLine="576"/>
        <w:jc w:val="left"/>
      </w:pPr>
      <w:r>
        <w:rPr/>
        <w:t xml:space="preserve">(2) Clarifies that it is the policy of the state to reduce juvenile detention as a remedy for contempt of a VCO.</w:t>
      </w:r>
    </w:p>
    <w:p>
      <w:pPr>
        <w:spacing w:before="0" w:after="0" w:line="408" w:lineRule="exact"/>
        <w:ind w:left="0" w:right="0" w:firstLine="576"/>
        <w:jc w:val="left"/>
      </w:pPr>
      <w:r>
        <w:rPr/>
        <w:t xml:space="preserve">(3) Adds language allowing the Courts to impose remedial sanctions and confinement up to 72 hours if it:</w:t>
      </w:r>
    </w:p>
    <w:p>
      <w:pPr>
        <w:spacing w:before="0" w:after="0" w:line="408" w:lineRule="exact"/>
        <w:ind w:left="0" w:right="0" w:firstLine="576"/>
        <w:jc w:val="left"/>
      </w:pPr>
      <w:r>
        <w:rPr/>
        <w:t xml:space="preserve">(a) Considered,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Affirmed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Afforded the same due process considerations that it affords all youth in criminal contempt proceedings; and</w:t>
      </w:r>
    </w:p>
    <w:p>
      <w:pPr>
        <w:spacing w:before="0" w:after="0" w:line="408" w:lineRule="exact"/>
        <w:ind w:left="0" w:right="0" w:firstLine="576"/>
        <w:jc w:val="left"/>
      </w:pPr>
      <w:r>
        <w:rPr/>
        <w:t xml:space="preserve">(d) Sought input from all relevant parties, including the youth.</w:t>
      </w:r>
    </w:p>
    <w:p>
      <w:pPr>
        <w:spacing w:before="0" w:after="0" w:line="408" w:lineRule="exact"/>
        <w:ind w:left="0" w:right="0" w:firstLine="576"/>
        <w:jc w:val="left"/>
      </w:pPr>
      <w:r>
        <w:rPr/>
        <w:t xml:space="preserve">(4) Limits the Court's imposition of confinement to no more than two 72 hour periods in a 30 day time frame.</w:t>
      </w:r>
    </w:p>
    <w:p>
      <w:pPr>
        <w:spacing w:before="0" w:after="0" w:line="408" w:lineRule="exact"/>
        <w:ind w:left="0" w:right="0" w:firstLine="576"/>
        <w:jc w:val="left"/>
      </w:pPr>
      <w:r>
        <w:rPr/>
        <w:t xml:space="preserve">(5) Requires the Courts to ensure that the annual statewide report delivered to the Legislature in 2021 provides sufficient information to measure the impacts of these changes on reducing the use of VCO exceptions.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a968836664345" /></Relationships>
</file>