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217d49d4f4df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5291-S3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S6638.1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3SSB 5291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OUT OF ORDER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38, after "detention." insert "</w:t>
      </w:r>
      <w:r>
        <w:rPr>
          <w:u w:val="single"/>
        </w:rPr>
        <w:t xml:space="preserve">The offender's approved residence and living arrangement may not include a work release facility or residence where other offenders reside.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residences and living arrangements that are work release or where other offenders reside for purposes of the community parenting alternative.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9eec9098b4e6d" /></Relationships>
</file>