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06bb31d02497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5291-S3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S6635.1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3SSB 5291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OUT OF ORDER 02/17/2020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18, line 7, after "appropriate." insert "</w:t>
      </w:r>
      <w:r>
        <w:rPr>
          <w:u w:val="single"/>
        </w:rPr>
        <w:t xml:space="preserve">The court shall also give great weight to a minor's best interests, which must include a determination by the juvenile court presiding over the minor child's proceedings under chapter 13.34 RCW, if any.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court to give great weight to the minor child's best interest when determining whether to impose the PSA, which must include a determination by the juvenile court presiding over the minor child's dependency proceedings, if any.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dc9b5048f84dcd" /></Relationships>
</file>