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2d8e3ddc1042e4" /></Relationships>
</file>

<file path=word/document.xml><?xml version="1.0" encoding="utf-8"?>
<w:document xmlns:w="http://schemas.openxmlformats.org/wordprocessingml/2006/main">
  <w:body>
    <w:p>
      <w:r>
        <w:rPr>
          <w:b/>
        </w:rPr>
        <w:r>
          <w:rPr/>
          <w:t xml:space="preserve">5313</w:t>
        </w:r>
      </w:r>
      <w:r>
        <w:rPr>
          <w:b/>
        </w:rPr>
        <w:t xml:space="preserve"> </w:t>
        <w:t xml:space="preserve">AMS</w:t>
      </w:r>
      <w:r>
        <w:rPr>
          <w:b/>
        </w:rPr>
        <w:t xml:space="preserve"> </w:t>
        <w:r>
          <w:rPr/>
          <w:t xml:space="preserve">PALU</w:t>
        </w:r>
      </w:r>
      <w:r>
        <w:rPr>
          <w:b/>
        </w:rPr>
        <w:t xml:space="preserve"> </w:t>
        <w:r>
          <w:rPr/>
          <w:t xml:space="preserve">S4405.1</w:t>
        </w:r>
      </w:r>
      <w:r>
        <w:rPr>
          <w:b/>
        </w:rPr>
        <w:t xml:space="preserve"> - NOT FOR FLOOR USE</w:t>
      </w:r>
    </w:p>
    <w:p>
      <w:pPr>
        <w:ind w:left="0" w:right="0" w:firstLine="576"/>
      </w:pPr>
    </w:p>
    <w:p>
      <w:pPr>
        <w:spacing w:before="480" w:after="0" w:line="408" w:lineRule="exact"/>
      </w:pPr>
      <w:r>
        <w:rPr>
          <w:b/>
          <w:u w:val="single"/>
        </w:rPr>
        <w:t xml:space="preserve">SB 5313</w:t>
      </w:r>
      <w:r>
        <w:t xml:space="preserve"> -</w:t>
      </w:r>
      <w:r>
        <w:t xml:space="preserve"> </w:t>
        <w:t xml:space="preserve">S AMD TO S AMD (S-4205.1/19)</w:t>
      </w:r>
      <w:r>
        <w:t xml:space="preserve"> </w:t>
      </w:r>
      <w:r>
        <w:rPr>
          <w:b/>
        </w:rPr>
        <w:t xml:space="preserve">759</w:t>
      </w:r>
    </w:p>
    <w:p>
      <w:pPr>
        <w:spacing w:before="0" w:after="0" w:line="408" w:lineRule="exact"/>
        <w:ind w:left="0" w:right="0" w:firstLine="576"/>
        <w:jc w:val="left"/>
      </w:pPr>
      <w:r>
        <w:rPr/>
        <w:t xml:space="preserve">By Senator Palumbo</w:t>
      </w:r>
    </w:p>
    <w:p>
      <w:pPr>
        <w:jc w:val="right"/>
      </w:pPr>
      <w:r>
        <w:rPr>
          <w:b/>
        </w:rPr>
        <w:t xml:space="preserve">OUT OF ORDER 04/26/2019</w:t>
      </w:r>
    </w:p>
    <w:p>
      <w:pPr>
        <w:spacing w:before="0" w:after="0" w:line="408" w:lineRule="exact"/>
        <w:ind w:left="0" w:right="0" w:firstLine="576"/>
        <w:jc w:val="left"/>
      </w:pPr>
      <w:r>
        <w:rPr/>
        <w:t xml:space="preserve">Beginning on page 1, line 3, strike all of sections 1 through 4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2018 c 266 s 303 are each amended to read as follows:</w:t>
      </w:r>
    </w:p>
    <w:p>
      <w:pPr>
        <w:spacing w:before="0" w:after="0" w:line="408" w:lineRule="exact"/>
        <w:ind w:left="0" w:right="0" w:firstLine="576"/>
        <w:jc w:val="left"/>
      </w:pPr>
      <w:r>
        <w:rPr/>
        <w:t xml:space="preserve">(1)</w:t>
      </w:r>
      <w:r>
        <w:rPr>
          <w:u w:val="single"/>
        </w:rPr>
        <w:t xml:space="preserve">(a) If any of section 2, 3, 4, 5, or 6 of this act is not enacted into law by August 1, 2019, then b</w:t>
      </w:r>
      <w:r>
        <w:rPr/>
        <w:t xml:space="preserve">eginning in calendar year 2019 and each calendar year thereafter, the state must provide state local effort assistance funding to supplement school district enrichment levies as provided in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state local effort assistance funding provided under this </w:t>
      </w:r>
      <w:r>
        <w:t>((</w:t>
      </w:r>
      <w:r>
        <w:rPr>
          <w:strike/>
        </w:rPr>
        <w:t xml:space="preserve">section</w:t>
      </w:r>
      <w:r>
        <w:t>))</w:t>
      </w:r>
      <w:r>
        <w:rPr/>
        <w:t xml:space="preserve"> </w:t>
      </w:r>
      <w:r>
        <w:rPr>
          <w:u w:val="single"/>
        </w:rPr>
        <w:t xml:space="preserve">subsection (1)</w:t>
      </w:r>
      <w:r>
        <w:rPr/>
        <w:t xml:space="preserve">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definitions in this subsection </w:t>
      </w:r>
      <w:r>
        <w:rPr>
          <w:u w:val="single"/>
        </w:rPr>
        <w:t xml:space="preserve">(1)(d)</w:t>
      </w:r>
      <w:r>
        <w:rPr/>
        <w:t xml:space="preserve"> apply throughout this </w:t>
      </w:r>
      <w:r>
        <w:t>((</w:t>
      </w:r>
      <w:r>
        <w:rPr>
          <w:strike/>
        </w:rPr>
        <w:t xml:space="preserve">section</w:t>
      </w:r>
      <w:r>
        <w:t>))</w:t>
      </w:r>
      <w:r>
        <w:rPr/>
        <w:t xml:space="preserve"> </w:t>
      </w:r>
      <w:r>
        <w:rPr>
          <w:u w:val="single"/>
        </w:rPr>
        <w:t xml:space="preserve">subsection (1)</w:t>
      </w:r>
      <w:r>
        <w:rPr/>
        <w:t xml:space="preserve"> unless the context clearly requires otherwise.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t>((</w:t>
      </w:r>
      <w:r>
        <w:rPr>
          <w:strike/>
        </w:rPr>
        <w:t xml:space="preserve">(b) For the purpose of this section,</w:t>
      </w:r>
      <w:r>
        <w:t>))</w:t>
      </w:r>
      <w:r>
        <w:rPr/>
        <w:t xml:space="preserve"> </w:t>
      </w:r>
      <w:r>
        <w:rPr>
          <w:u w:val="single"/>
        </w:rPr>
        <w:t xml:space="preserve">(ii)</w:t>
      </w:r>
      <w:r>
        <w:rPr/>
        <w:t xml:space="preserve"> "</w:t>
      </w:r>
      <w:r>
        <w:rPr>
          <w:u w:val="single"/>
        </w:rPr>
        <w:t xml:space="preserve">I</w:t>
      </w:r>
      <w:r>
        <w:rPr/>
        <w:t xml:space="preserve">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"Maximum allowable enrichment levy" means the maximum levy permitted by RCW 84.52.0531.</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"Maximum local effort assistance" means the difference between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school district's actual prior school year enrollment multiplied by the state local effort assistance threshold;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school district's maximum allowable enrichment levy.</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"Prior school year" means the most recent school year completed prior to the year in which the state local effort assistance funding is to be distributed.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"State local effort assistance threshold" means one thousand five hundred dollars per student, increased for inflation beginning in calendar year 2020.</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"Student enrollment" means the average annual full-time equivalent student enrollment.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For districts in a high/nonhigh relationship, the enrollments of the nonhigh students attending the high school shall only be counted by the nonhigh school districts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(2)(a) If each of sections 2, 3, 4, 5, and 6 of this act is enacted into law by August 1, 2019, then beginning in calendar year 2020 and each calendar year thereafter, the state must provide state local effort assistance funding to supplement school district enrichment levies as provided in this subsection (2).</w:t>
      </w:r>
    </w:p>
    <w:p>
      <w:pPr>
        <w:spacing w:before="0" w:after="0" w:line="408" w:lineRule="exact"/>
        <w:ind w:left="0" w:right="0" w:firstLine="576"/>
        <w:jc w:val="left"/>
      </w:pPr>
      <w:r>
        <w:rPr>
          <w:u w:val="single"/>
        </w:rPr>
        <w:t xml:space="preserve">(b)(i) For an eligible school district with an actual enrichment levy rate that is less than one dollar and fifty cents per thousand dollars of assessed value in the school district, the annual local effort assistance funding is equal to the school district's maximum local effort assistance multiplied by a fraction equal to the school district's actual enrichment levy rate divided by one dollar and fifty cents per thousand dollars of assessed value in the school district.</w:t>
      </w:r>
    </w:p>
    <w:p>
      <w:pPr>
        <w:spacing w:before="0" w:after="0" w:line="408" w:lineRule="exact"/>
        <w:ind w:left="0" w:right="0" w:firstLine="576"/>
        <w:jc w:val="left"/>
      </w:pPr>
      <w:r>
        <w:rPr>
          <w:u w:val="single"/>
        </w:rPr>
        <w:t xml:space="preserve">(ii) For an eligible school district with an actual enrichment levy rate that is equal to or greater than one dollar and fifty cents per thousand dollars of assessed value in the school district, the annual local effort assistance funding is equal to the school district's maximum local effort assistance.</w:t>
      </w:r>
    </w:p>
    <w:p>
      <w:pPr>
        <w:spacing w:before="0" w:after="0" w:line="408" w:lineRule="exact"/>
        <w:ind w:left="0" w:right="0" w:firstLine="576"/>
        <w:jc w:val="left"/>
      </w:pPr>
      <w:r>
        <w:rPr>
          <w:u w:val="single"/>
        </w:rPr>
        <w:t xml:space="preserve">(iii) Beginning in calendar year 2022, for state-tribal education compact schools established under chapter 28A.715 RCW, the annual local effort assistance funding is equal to the</w:t>
      </w:r>
      <w:r>
        <w:rPr>
          <w:u w:val="single"/>
        </w:rPr>
        <w:t xml:space="preserve"> actual enrichment levy per student as calculated by the superintendent of public instruction for the prior school year for the school district in which the state-tribal education compact school is located multiplied by the student enrollment of the state-tribal education compact school in the prior school year.</w:t>
      </w:r>
    </w:p>
    <w:p>
      <w:pPr>
        <w:spacing w:before="0" w:after="0" w:line="408" w:lineRule="exact"/>
        <w:ind w:left="0" w:right="0" w:firstLine="576"/>
        <w:jc w:val="left"/>
      </w:pPr>
      <w:r>
        <w:rPr>
          <w:u w:val="single"/>
        </w:rPr>
        <w:t xml:space="preserve">(iv)(A) Beginning in calendar year 2022, for charter schools established under chapter 28A.710 RCW, the annual local effort assistance funding is equal to the</w:t>
      </w:r>
      <w:r>
        <w:rPr>
          <w:u w:val="single"/>
        </w:rPr>
        <w:t xml:space="preserve"> actual enrichment levy per student as calculated by the superintendent of public instruction for the prior school year for the school district in which the charter school is located multiplied by the student enrollment of the charter school in the prior school year.</w:t>
      </w:r>
    </w:p>
    <w:p>
      <w:pPr>
        <w:spacing w:before="0" w:after="0" w:line="408" w:lineRule="exact"/>
        <w:ind w:left="0" w:right="0" w:firstLine="576"/>
        <w:jc w:val="left"/>
      </w:pPr>
      <w:r>
        <w:rPr>
          <w:u w:val="single"/>
        </w:rPr>
        <w:t xml:space="preserve">(B) The legislature must appropriate annual local effort assistance funds for charter schools from the Washington opportunity pathways account in accordance with RCW 28A.710.270.</w:t>
      </w:r>
    </w:p>
    <w:p>
      <w:pPr>
        <w:spacing w:before="0" w:after="0" w:line="408" w:lineRule="exact"/>
        <w:ind w:left="0" w:right="0" w:firstLine="576"/>
        <w:jc w:val="left"/>
      </w:pPr>
      <w:r>
        <w:rPr>
          <w:u w:val="single"/>
        </w:rPr>
        <w:t xml:space="preserve">(c) The state local effort assistance funding provided under this subsection (2)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u w:val="single"/>
        </w:rPr>
        <w:t xml:space="preserve">(d) The definitions in this subsection (2)(d) apply throughout this subsection (2) unless the context clearly requires otherwise.</w:t>
      </w:r>
    </w:p>
    <w:p>
      <w:pPr>
        <w:spacing w:before="0" w:after="0" w:line="408" w:lineRule="exact"/>
        <w:ind w:left="0" w:right="0" w:firstLine="576"/>
        <w:jc w:val="left"/>
      </w:pPr>
      <w:r>
        <w:rPr>
          <w:u w:val="single"/>
        </w:rPr>
        <w:t xml:space="preserve">(i) "Eligible school district" means a school district where the amount generated by a levy of one dollar and fifty cents per thousand dollars of assessed value in the school district, divided by the school district's total student enrollment in the prior school year, is less than the state local effort assistance threshold.</w:t>
      </w:r>
    </w:p>
    <w:p>
      <w:pPr>
        <w:spacing w:before="0" w:after="0" w:line="408" w:lineRule="exact"/>
        <w:ind w:left="0" w:right="0" w:firstLine="576"/>
        <w:jc w:val="left"/>
      </w:pPr>
      <w:r>
        <w:rPr>
          <w:u w:val="single"/>
        </w:rPr>
        <w:t xml:space="preserve">(ii)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 Beginning in 2021, for the purpose of this section, "inflation" means the percentage change in the implicit price deflator for personal consumption expenditures for the United States for the prior calendar year as published in the November economic and revenue forecast by the economic and revenue forecast council or successor agency.</w:t>
      </w:r>
    </w:p>
    <w:p>
      <w:pPr>
        <w:spacing w:before="0" w:after="0" w:line="408" w:lineRule="exact"/>
        <w:ind w:left="0" w:right="0" w:firstLine="576"/>
        <w:jc w:val="left"/>
      </w:pPr>
      <w:r>
        <w:rPr>
          <w:u w:val="single"/>
        </w:rPr>
        <w:t xml:space="preserve">(iii) "Maximum local effort assistance" means the difference between the following:</w:t>
      </w:r>
    </w:p>
    <w:p>
      <w:pPr>
        <w:spacing w:before="0" w:after="0" w:line="408" w:lineRule="exact"/>
        <w:ind w:left="0" w:right="0" w:firstLine="576"/>
        <w:jc w:val="left"/>
      </w:pPr>
      <w:r>
        <w:rPr>
          <w:u w:val="single"/>
        </w:rPr>
        <w:t xml:space="preserve">(A) The school district's actual prior school year enrollment multiplied by the state local effort assistance threshold; and</w:t>
      </w:r>
    </w:p>
    <w:p>
      <w:pPr>
        <w:spacing w:before="0" w:after="0" w:line="408" w:lineRule="exact"/>
        <w:ind w:left="0" w:right="0" w:firstLine="576"/>
        <w:jc w:val="left"/>
      </w:pPr>
      <w:r>
        <w:rPr>
          <w:u w:val="single"/>
        </w:rPr>
        <w:t xml:space="preserve">(B) The amount generated by a levy of one dollar and fifty cents per thousand dollars of assessed value in the school district.</w:t>
      </w:r>
    </w:p>
    <w:p>
      <w:pPr>
        <w:spacing w:before="0" w:after="0" w:line="408" w:lineRule="exact"/>
        <w:ind w:left="0" w:right="0" w:firstLine="576"/>
        <w:jc w:val="left"/>
      </w:pPr>
      <w:r>
        <w:rPr>
          <w:u w:val="single"/>
        </w:rPr>
        <w:t xml:space="preserve">(iv)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u w:val="single"/>
        </w:rPr>
        <w:t xml:space="preserve">(v) "State local effort assistance threshold" means one thousand five hundred dollars per student, increased for inflation beginning in calendar year 2020.</w:t>
      </w:r>
    </w:p>
    <w:p>
      <w:pPr>
        <w:spacing w:before="0" w:after="0" w:line="408" w:lineRule="exact"/>
        <w:ind w:left="0" w:right="0" w:firstLine="576"/>
        <w:jc w:val="left"/>
      </w:pPr>
      <w:r>
        <w:rPr>
          <w:u w:val="single"/>
        </w:rPr>
        <w:t xml:space="preserve">(vi) "Student enrollment" means the average annual full-time equivalent student enrollment.</w:t>
      </w:r>
    </w:p>
    <w:p>
      <w:pPr>
        <w:spacing w:before="0" w:after="0" w:line="408" w:lineRule="exact"/>
        <w:ind w:left="0" w:right="0" w:firstLine="576"/>
        <w:jc w:val="left"/>
      </w:pPr>
      <w:r>
        <w:rPr>
          <w:u w:val="single"/>
        </w:rPr>
        <w:t xml:space="preserve">(e) For districts in a high/nonhigh relationship, the enrollments of the nonhigh students attending the high school shall only be counted by the nonhigh school districts for purposes of funding under this subsection (2).</w:t>
      </w:r>
    </w:p>
    <w:p>
      <w:pPr>
        <w:spacing w:before="0" w:after="0" w:line="408" w:lineRule="exact"/>
        <w:ind w:left="0" w:right="0" w:firstLine="576"/>
        <w:jc w:val="left"/>
      </w:pPr>
      <w:r>
        <w:rPr>
          <w:u w:val="single"/>
        </w:rPr>
        <w:t xml:space="preserve">(f)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subsection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2018 c 266 s 307 are each amended to read as follows:</w:t>
      </w:r>
    </w:p>
    <w:p>
      <w:pPr>
        <w:spacing w:before="0" w:after="0" w:line="408" w:lineRule="exact"/>
        <w:ind w:left="0" w:right="0" w:firstLine="576"/>
        <w:jc w:val="left"/>
      </w:pPr>
      <w:r>
        <w:rPr/>
        <w:t xml:space="preserve">(1)</w:t>
      </w:r>
      <w:r>
        <w:rPr>
          <w:u w:val="single"/>
        </w:rPr>
        <w:t xml:space="preserve">(a) If any of section 1, 3, 4, 5, or 6 of this act is not enacted into law by August 1, 2019, then b</w:t>
      </w:r>
      <w:r>
        <w:rPr/>
        <w:t xml:space="preserve">eginning with taxes levied for collection in 2019, the maximum dollar amount which may be levied by or for any school district for enrichment levies under RCW 84.52.053 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definitions in this subsection </w:t>
      </w:r>
      <w:r>
        <w:rPr>
          <w:u w:val="single"/>
        </w:rPr>
        <w:t xml:space="preserve">(1)(b)</w:t>
      </w:r>
      <w:r>
        <w:rPr/>
        <w:t xml:space="preserve"> apply to this </w:t>
      </w:r>
      <w:r>
        <w:t>((</w:t>
      </w:r>
      <w:r>
        <w:rPr>
          <w:strike/>
        </w:rPr>
        <w:t xml:space="preserve">section</w:t>
      </w:r>
      <w:r>
        <w:t>))</w:t>
      </w:r>
      <w:r>
        <w:rPr/>
        <w:t xml:space="preserve"> </w:t>
      </w:r>
      <w:r>
        <w:rPr>
          <w:u w:val="single"/>
        </w:rPr>
        <w:t xml:space="preserve">subsection (1)</w:t>
      </w:r>
      <w:r>
        <w:rPr/>
        <w:t xml:space="preserve"> unless the context clearly requires otherwise.</w:t>
      </w:r>
    </w:p>
    <w:p>
      <w:pPr>
        <w:spacing w:before="0" w:after="0" w:line="408" w:lineRule="exact"/>
        <w:ind w:left="0" w:right="0" w:firstLine="576"/>
        <w:jc w:val="left"/>
      </w:pPr>
      <w:r>
        <w:t>((</w:t>
      </w:r>
      <w:r>
        <w:rPr>
          <w:strike/>
        </w:rPr>
        <w:t xml:space="preserve">(a) For the purpose of this section,</w:t>
      </w:r>
      <w:r>
        <w:t>))</w:t>
      </w:r>
      <w:r>
        <w:rPr/>
        <w:t xml:space="preserve"> </w:t>
      </w:r>
      <w:r>
        <w:rPr>
          <w:u w:val="single"/>
        </w:rPr>
        <w:t xml:space="preserve">(i)</w:t>
      </w:r>
      <w:r>
        <w:rPr/>
        <w:t xml:space="preserve"> "</w:t>
      </w:r>
      <w:r>
        <w:rPr>
          <w:u w:val="single"/>
        </w:rPr>
        <w:t xml:space="preserve">I</w:t>
      </w:r>
      <w:r>
        <w:rPr/>
        <w:t xml:space="preserve">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"Maximum per-pupil limit" means two thousand five hundred dollars, multiplied by the number of average annual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"Prior school year" means the most recent school year completed prior to the year in which the levies are to be collected.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For districts in a high/nonhigh relationship, the enrollments of the nonhigh students attending the high school shall only be counted by the nonhigh school districts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The superintendent of public instruction shall develop rules and regulations and inform school districts of the pertinent data necessary to carry out the provisions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Funds collected from levies for transportation vehicles, construction, modernization, or remodeling of school facilities as established in RCW 84.52.053 are not subject to the levy limitations in </w:t>
      </w:r>
      <w:r>
        <w:t>((</w:t>
      </w:r>
      <w:r>
        <w:rPr>
          <w:strike/>
        </w:rPr>
        <w:t xml:space="preserve">subsections (1)</w:t>
      </w:r>
      <w:r>
        <w:t>))</w:t>
      </w:r>
      <w:r>
        <w:rPr/>
        <w:t xml:space="preserve"> </w:t>
      </w:r>
      <w:r>
        <w:rPr>
          <w:u w:val="single"/>
        </w:rPr>
        <w:t xml:space="preserve">(a)</w:t>
      </w:r>
      <w:r>
        <w:rPr/>
        <w:t xml:space="preserve"> through </w:t>
      </w:r>
      <w:r>
        <w:t>((</w:t>
      </w:r>
      <w:r>
        <w:rPr>
          <w:strike/>
        </w:rPr>
        <w:t xml:space="preserve">(5)</w:t>
      </w:r>
      <w:r>
        <w:t>))</w:t>
      </w:r>
      <w:r>
        <w:rPr/>
        <w:t xml:space="preserve"> </w:t>
      </w:r>
      <w:r>
        <w:rPr>
          <w:u w:val="single"/>
        </w:rPr>
        <w:t xml:space="preserve">(e)</w:t>
      </w:r>
      <w:r>
        <w:rPr/>
        <w:t xml:space="preserve"> of this </w:t>
      </w:r>
      <w:r>
        <w:t>((</w:t>
      </w:r>
      <w:r>
        <w:rPr>
          <w:strike/>
        </w:rPr>
        <w:t xml:space="preserve">section</w:t>
      </w:r>
      <w:r>
        <w:t>))</w:t>
      </w:r>
      <w:r>
        <w:rPr/>
        <w:t xml:space="preserve"> </w:t>
      </w:r>
      <w:r>
        <w:rPr>
          <w:u w:val="single"/>
        </w:rPr>
        <w:t xml:space="preserve">subsection</w:t>
      </w:r>
      <w:r>
        <w:rPr/>
        <w:t xml:space="preserve">.</w:t>
      </w:r>
    </w:p>
    <w:p>
      <w:pPr>
        <w:spacing w:before="0" w:after="0" w:line="408" w:lineRule="exact"/>
        <w:ind w:left="0" w:right="0" w:firstLine="576"/>
        <w:jc w:val="left"/>
      </w:pPr>
      <w:r>
        <w:rPr>
          <w:u w:val="single"/>
        </w:rPr>
        <w:t xml:space="preserve">(2)(a) If each of sections 1, 3, 4, 5, and 6 of this act is enacted into law by August 1, 2019, beginning with taxes levied for collection in 2020, the maximum dollar amount which may be levied by or for any school district for enrichment levies under RCW 84.52.053 is equal to the lesser of two dollars and fifty cents per thousand dollars of the assessed value of property in the school district or the maximum per-pupil limit. This maximum dollar amount shall be reduced accordingly as provided under RCW 43.09.2856(2).</w:t>
      </w:r>
    </w:p>
    <w:p>
      <w:pPr>
        <w:spacing w:before="0" w:after="0" w:line="408" w:lineRule="exact"/>
        <w:ind w:left="0" w:right="0" w:firstLine="576"/>
        <w:jc w:val="left"/>
      </w:pPr>
      <w:r>
        <w:rPr>
          <w:u w:val="single"/>
        </w:rPr>
        <w:t xml:space="preserve">(b) The definitions in this subsection (2)(b) apply to this subsection (2) unless the context clearly requires otherwise.</w:t>
      </w:r>
    </w:p>
    <w:p>
      <w:pPr>
        <w:spacing w:before="0" w:after="0" w:line="408" w:lineRule="exact"/>
        <w:ind w:left="0" w:right="0" w:firstLine="576"/>
        <w:jc w:val="left"/>
      </w:pPr>
      <w:r>
        <w:rPr>
          <w:u w:val="single"/>
        </w:rPr>
        <w:t xml:space="preserve">(i) "Inflation" means the percentage change in the implicit price deflator for personal consumption expenditures for the United States for the prior calendar year as published in the November economic and revenue forecast by the economic and revenue forecast council or successor agency.</w:t>
      </w:r>
    </w:p>
    <w:p>
      <w:pPr>
        <w:spacing w:before="0" w:after="0" w:line="408" w:lineRule="exact"/>
        <w:ind w:left="0" w:right="0" w:firstLine="576"/>
        <w:jc w:val="left"/>
      </w:pPr>
      <w:r>
        <w:rPr>
          <w:u w:val="single"/>
        </w:rPr>
        <w:t xml:space="preserve">(ii) "Maximum per-pupil limit" means:</w:t>
      </w:r>
    </w:p>
    <w:p>
      <w:pPr>
        <w:spacing w:before="0" w:after="0" w:line="408" w:lineRule="exact"/>
        <w:ind w:left="0" w:right="0" w:firstLine="576"/>
        <w:jc w:val="left"/>
      </w:pPr>
      <w:r>
        <w:rPr>
          <w:u w:val="single"/>
        </w:rPr>
        <w:t xml:space="preserve">(A) Two thousand five hundred dollars, as increased by inflation beginning with property taxes levied for collection in 2020, multiplied by the number of average annual full-time equivalent students enrolled in the school district in the prior school year, for school districts with fewer than forty thousand annual full-time equivalent students enrolled in the school district in the prior school year; or</w:t>
      </w:r>
    </w:p>
    <w:p>
      <w:pPr>
        <w:spacing w:before="0" w:after="0" w:line="408" w:lineRule="exact"/>
        <w:ind w:left="0" w:right="0" w:firstLine="576"/>
        <w:jc w:val="left"/>
      </w:pPr>
      <w:r>
        <w:rPr>
          <w:u w:val="single"/>
        </w:rPr>
        <w:t xml:space="preserve">(B)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p>
    <w:p>
      <w:pPr>
        <w:spacing w:before="0" w:after="0" w:line="408" w:lineRule="exact"/>
        <w:ind w:left="0" w:right="0" w:firstLine="576"/>
        <w:jc w:val="left"/>
      </w:pPr>
      <w:r>
        <w:rPr>
          <w:u w:val="single"/>
        </w:rPr>
        <w:t xml:space="preserve">(iii) "Prior school year" means the most recent school year completed prior to the year in which the levies are to be collected.</w:t>
      </w:r>
    </w:p>
    <w:p>
      <w:pPr>
        <w:spacing w:before="0" w:after="0" w:line="408" w:lineRule="exact"/>
        <w:ind w:left="0" w:right="0" w:firstLine="576"/>
        <w:jc w:val="left"/>
      </w:pPr>
      <w:r>
        <w:rPr>
          <w:u w:val="single"/>
        </w:rPr>
        <w:t xml:space="preserve">(c) For districts in a high/nonhigh relationship, the enrollments of the nonhigh students attending the high school shall only be counted by the nonhigh school districts for purposes of funding under this subsection (2).</w:t>
      </w:r>
    </w:p>
    <w:p>
      <w:pPr>
        <w:spacing w:before="0" w:after="0" w:line="408" w:lineRule="exact"/>
        <w:ind w:left="0" w:right="0" w:firstLine="576"/>
        <w:jc w:val="left"/>
      </w:pPr>
      <w:r>
        <w:rPr>
          <w:u w:val="single"/>
        </w:rPr>
        <w:t xml:space="preserve">(d)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subsection (2).</w:t>
      </w:r>
    </w:p>
    <w:p>
      <w:pPr>
        <w:spacing w:before="0" w:after="0" w:line="408" w:lineRule="exact"/>
        <w:ind w:left="0" w:right="0" w:firstLine="576"/>
        <w:jc w:val="left"/>
      </w:pPr>
      <w:r>
        <w:rPr>
          <w:u w:val="single"/>
        </w:rPr>
        <w:t xml:space="preserve">(e)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u w:val="single"/>
        </w:rPr>
        <w:t xml:space="preserve">(f) The superintendent of public instruction shall develop rules and regulations and inform school districts of the pertinent data necessary to carry out the provisions of this subsection (2).</w:t>
      </w:r>
    </w:p>
    <w:p>
      <w:pPr>
        <w:spacing w:before="0" w:after="0" w:line="408" w:lineRule="exact"/>
        <w:ind w:left="0" w:right="0" w:firstLine="576"/>
        <w:jc w:val="left"/>
      </w:pPr>
      <w:r>
        <w:rPr>
          <w:u w:val="single"/>
        </w:rPr>
        <w:t xml:space="preserve">(g)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u w:val="single"/>
        </w:rPr>
        <w:t xml:space="preserve">(h) Funds collected from levies for transportation vehicles, construction, modernization, or remodeling of school facilities as established in RCW 84.52.053 are not subject to the levy limitations in (a) through (e)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2018 c 266 s 302 are each amended to read as follows:</w:t>
      </w:r>
    </w:p>
    <w:p>
      <w:pPr>
        <w:spacing w:before="0" w:after="0" w:line="408" w:lineRule="exact"/>
        <w:ind w:left="0" w:right="0" w:firstLine="576"/>
        <w:jc w:val="left"/>
      </w:pPr>
      <w:r>
        <w:rPr>
          <w:u w:val="single"/>
        </w:rPr>
        <w:t xml:space="preserve">(1) If any of section 1, 2, 4, 5, or 6 of this act is not enacted into law by August 1, 2019, then s</w:t>
      </w:r>
      <w:r>
        <w:rPr/>
        <w:t xml:space="preserve">chool districts shall establish the following funds in addition to those provided elsewhere by law:</w:t>
      </w:r>
    </w:p>
    <w:p>
      <w:pPr>
        <w:spacing w:before="0" w:after="0" w:line="408" w:lineRule="exact"/>
        <w:ind w:left="0" w:right="0" w:firstLine="576"/>
        <w:jc w:val="left"/>
      </w:pPr>
      <w:r>
        <w:t>((</w:t>
      </w:r>
      <w:r>
        <w:rPr>
          <w:strike/>
        </w:rPr>
        <w:t xml:space="preserve">(1)</w:t>
      </w:r>
      <w:r>
        <w:t>))</w:t>
      </w:r>
      <w:r>
        <w:rPr/>
        <w:t xml:space="preserve">(a)</w:t>
      </w:r>
      <w:r>
        <w:rPr>
          <w:u w:val="single"/>
        </w:rPr>
        <w:t xml:space="preserve">(i)</w:t>
      </w:r>
      <w:r>
        <w:rPr/>
        <w:t xml:space="preserve">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t>((</w:t>
      </w:r>
      <w:r>
        <w:rPr>
          <w:strike/>
        </w:rPr>
        <w:t xml:space="preserve">(2)</w:t>
      </w:r>
      <w:r>
        <w:t>))</w:t>
      </w:r>
      <w:r>
        <w:rPr/>
        <w:t xml:space="preserve"> </w:t>
      </w:r>
      <w:r>
        <w:rPr>
          <w:u w:val="single"/>
        </w:rPr>
        <w:t xml:space="preserve">(b)(i)</w:t>
      </w:r>
      <w:r>
        <w:rPr/>
        <w:t xml:space="preserve">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w:t>
      </w:r>
      <w:r>
        <w:t>((</w:t>
      </w:r>
      <w:r>
        <w:rPr>
          <w:strike/>
        </w:rPr>
        <w:t xml:space="preserve">subsection (3)</w:t>
      </w:r>
      <w:r>
        <w:t>))</w:t>
      </w:r>
      <w:r>
        <w:rPr/>
        <w:t xml:space="preserve"> </w:t>
      </w:r>
      <w:r>
        <w:rPr>
          <w:u w:val="single"/>
        </w:rPr>
        <w:t xml:space="preserve">(c)</w:t>
      </w:r>
      <w:r>
        <w:rPr/>
        <w:t xml:space="preserve"> of this </w:t>
      </w:r>
      <w:r>
        <w:t>((</w:t>
      </w:r>
      <w:r>
        <w:rPr>
          <w:strike/>
        </w:rPr>
        <w:t xml:space="preserve">section</w:t>
      </w:r>
      <w:r>
        <w:t>))</w:t>
      </w:r>
      <w:r>
        <w:rPr/>
        <w:t xml:space="preserve"> </w:t>
      </w:r>
      <w:r>
        <w:rPr>
          <w:u w:val="single"/>
        </w:rPr>
        <w:t xml:space="preserve">subsection</w:t>
      </w:r>
      <w:r>
        <w:rPr/>
        <w:t xml:space="preserve">.</w:t>
      </w:r>
    </w:p>
    <w:p>
      <w:pPr>
        <w:spacing w:before="0" w:after="0" w:line="408" w:lineRule="exact"/>
        <w:ind w:left="0" w:right="0" w:firstLine="576"/>
        <w:jc w:val="left"/>
      </w:pPr>
      <w:r>
        <w:rPr>
          <w:u w:val="single"/>
        </w:rPr>
        <w:t xml:space="preserve">(ii)</w:t>
      </w:r>
      <w:r>
        <w:rPr/>
        <w:t xml:space="preserve"> 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u w:val="single"/>
        </w:rPr>
        <w:t xml:space="preserve">(iii)</w:t>
      </w:r>
      <w:r>
        <w:rPr/>
        <w:t xml:space="preserve"> 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u w:val="single"/>
        </w:rPr>
        <w:t xml:space="preserve">(iv)</w:t>
      </w:r>
      <w:r>
        <w:rPr/>
        <w:t xml:space="preserve"> Money legally deposited into the capital projects fund from other sources may be used for the purposes described in RCW 28A.530.010, and for the purposes of:</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Renovation and rehabilitation of playfields, athletic fields, and other district real property.</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The conduct of preliminary energy audits and energy audits of school district buildings. For the purpose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t>((</w:t>
      </w:r>
      <w:r>
        <w:rPr>
          <w:strike/>
        </w:rPr>
        <w:t xml:space="preserve">(iii)</w:t>
      </w:r>
      <w:r>
        <w:t>))</w:t>
      </w:r>
      <w:r>
        <w:rPr/>
        <w:t xml:space="preserve"> </w:t>
      </w:r>
      <w:r>
        <w:rPr>
          <w:u w:val="single"/>
        </w:rPr>
        <w:t xml:space="preserve">(III)</w:t>
      </w:r>
      <w:r>
        <w:rPr/>
        <w:t xml:space="preserve">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Those energy capital improvements which are identified as being cost-effective in the audits authorized by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(E)</w:t>
      </w:r>
      <w:r>
        <w:rPr/>
        <w:t xml:space="preserv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t>((</w:t>
      </w:r>
      <w:r>
        <w:rPr>
          <w:strike/>
        </w:rPr>
        <w:t xml:space="preserve">(f)(i)</w:t>
      </w:r>
      <w:r>
        <w:t>))</w:t>
      </w:r>
      <w:r>
        <w:rPr/>
        <w:t xml:space="preserve"> </w:t>
      </w:r>
      <w:r>
        <w:rPr>
          <w:u w:val="single"/>
        </w:rPr>
        <w:t xml:space="preserve">(F)(I)</w:t>
      </w:r>
      <w:r>
        <w:rPr/>
        <w:t xml:space="preserve">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w:t>
      </w:r>
      <w:r>
        <w:t>((</w:t>
      </w:r>
      <w:r>
        <w:rPr>
          <w:strike/>
        </w:rPr>
        <w:t xml:space="preserve">(2)(f)(ii)</w:t>
      </w:r>
      <w:r>
        <w:t>))</w:t>
      </w:r>
      <w:r>
        <w:rPr/>
        <w:t xml:space="preserve"> </w:t>
      </w:r>
      <w:r>
        <w:rPr>
          <w:u w:val="single"/>
        </w:rPr>
        <w:t xml:space="preserve">(1)(b)(iv)(F)(I)</w:t>
      </w:r>
      <w:r>
        <w:rPr/>
        <w:t xml:space="preserve">,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t>((</w:t>
      </w:r>
      <w:r>
        <w:rPr>
          <w:strike/>
        </w:rPr>
        <w:t xml:space="preserve">(g)</w:t>
      </w:r>
      <w:r>
        <w:t>))</w:t>
      </w:r>
      <w:r>
        <w:rPr/>
        <w:t xml:space="preserve"> </w:t>
      </w:r>
      <w:r>
        <w:rPr>
          <w:u w:val="single"/>
        </w:rPr>
        <w:t xml:space="preserve">(G)</w:t>
      </w:r>
      <w:r>
        <w:rPr/>
        <w:t xml:space="preserve"> Major equipment repair, painting of facilities, and other major preventative maintenance purposes. However, to the extent the funds are used for the purpose under this subsection </w:t>
      </w:r>
      <w:r>
        <w:t>((</w:t>
      </w:r>
      <w:r>
        <w:rPr>
          <w:strike/>
        </w:rPr>
        <w:t xml:space="preserve">(2)(g)</w:t>
      </w:r>
      <w:r>
        <w:t>))</w:t>
      </w:r>
      <w:r>
        <w:rPr/>
        <w:t xml:space="preserve"> </w:t>
      </w:r>
      <w:r>
        <w:rPr>
          <w:u w:val="single"/>
        </w:rPr>
        <w:t xml:space="preserve">(1)(b)(iv)(G)</w:t>
      </w:r>
      <w:r>
        <w:rPr/>
        <w:t xml:space="preserve">,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 associated student body fund as authorized by RCW 28A.325.030.</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Advance refunding bond funds and refunded bond funds to provide for the proceeds and disbursements as authorized in chapter 39.53 RCW.</w:t>
      </w:r>
    </w:p>
    <w:p>
      <w:pPr>
        <w:spacing w:before="0" w:after="0" w:line="408" w:lineRule="exact"/>
        <w:ind w:left="0" w:right="0" w:firstLine="576"/>
        <w:jc w:val="left"/>
      </w:pPr>
      <w:r>
        <w:rPr>
          <w:u w:val="single"/>
        </w:rPr>
        <w:t xml:space="preserve">(2) If each of sections 1, 2, 4, 5, and 6 of this act is enacted into law by August 1, 2019, then school districts shall establish the following funds in addition to those provided elsewhere by law:</w:t>
      </w:r>
    </w:p>
    <w:p>
      <w:pPr>
        <w:spacing w:before="0" w:after="0" w:line="408" w:lineRule="exact"/>
        <w:ind w:left="0" w:right="0" w:firstLine="576"/>
        <w:jc w:val="left"/>
      </w:pPr>
      <w:r>
        <w:rPr>
          <w:u w:val="single"/>
        </w:rPr>
        <w:t xml:space="preserve">(a)(i)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u w:val="single"/>
        </w:rPr>
        <w:t xml:space="preserve">(ii)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the supplemental expenditure schedule under (c) of this subsection, and any other supplemental expenditure schedules required by the superintendent of public instruction or state auditor, for purposes of RCW 43.09.2856.</w:t>
      </w:r>
    </w:p>
    <w:p>
      <w:pPr>
        <w:spacing w:before="0" w:after="0" w:line="408" w:lineRule="exact"/>
        <w:ind w:left="0" w:right="0" w:firstLine="576"/>
        <w:jc w:val="left"/>
      </w:pPr>
      <w:r>
        <w:rPr>
          <w:u w:val="single"/>
        </w:rPr>
        <w:t xml:space="preserve">(iii)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u w:val="single"/>
        </w:rPr>
        <w:t xml:space="preserve">(A) Minimum instructional offerings under RCW 28A.150.220 or 28A.150.260 not otherwise included on other lines;</w:t>
      </w:r>
    </w:p>
    <w:p>
      <w:pPr>
        <w:spacing w:before="0" w:after="0" w:line="408" w:lineRule="exact"/>
        <w:ind w:left="0" w:right="0" w:firstLine="576"/>
        <w:jc w:val="left"/>
      </w:pPr>
      <w:r>
        <w:rPr>
          <w:u w:val="single"/>
        </w:rPr>
        <w:t xml:space="preserve">(B)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u w:val="single"/>
        </w:rPr>
        <w:t xml:space="preserve">(C) Program components under RCW 28A.150.200, 28A.150.220, or 28A.150.260, not otherwise included on other lines;</w:t>
      </w:r>
    </w:p>
    <w:p>
      <w:pPr>
        <w:spacing w:before="0" w:after="0" w:line="408" w:lineRule="exact"/>
        <w:ind w:left="0" w:right="0" w:firstLine="576"/>
        <w:jc w:val="left"/>
      </w:pPr>
      <w:r>
        <w:rPr>
          <w:u w:val="single"/>
        </w:rPr>
        <w:t xml:space="preserve">(D) Program components to support students in the program of special education;</w:t>
      </w:r>
    </w:p>
    <w:p>
      <w:pPr>
        <w:spacing w:before="0" w:after="0" w:line="408" w:lineRule="exact"/>
        <w:ind w:left="0" w:right="0" w:firstLine="576"/>
        <w:jc w:val="left"/>
      </w:pPr>
      <w:r>
        <w:rPr>
          <w:u w:val="single"/>
        </w:rPr>
        <w:t xml:space="preserve">(E) Program components of professional learning, as defined by RCW 28A.415.430, beyond that allocated under RCW 28A.150.415;</w:t>
      </w:r>
    </w:p>
    <w:p>
      <w:pPr>
        <w:spacing w:before="0" w:after="0" w:line="408" w:lineRule="exact"/>
        <w:ind w:left="0" w:right="0" w:firstLine="576"/>
        <w:jc w:val="left"/>
      </w:pPr>
      <w:r>
        <w:rPr>
          <w:u w:val="single"/>
        </w:rPr>
        <w:t xml:space="preserve">(F) Extracurricular activities;</w:t>
      </w:r>
    </w:p>
    <w:p>
      <w:pPr>
        <w:spacing w:before="0" w:after="0" w:line="408" w:lineRule="exact"/>
        <w:ind w:left="0" w:right="0" w:firstLine="576"/>
        <w:jc w:val="left"/>
      </w:pPr>
      <w:r>
        <w:rPr>
          <w:u w:val="single"/>
        </w:rPr>
        <w:t xml:space="preserve">(G) Extended school days or an extended school year;</w:t>
      </w:r>
    </w:p>
    <w:p>
      <w:pPr>
        <w:spacing w:before="0" w:after="0" w:line="408" w:lineRule="exact"/>
        <w:ind w:left="0" w:right="0" w:firstLine="576"/>
        <w:jc w:val="left"/>
      </w:pPr>
      <w:r>
        <w:rPr>
          <w:u w:val="single"/>
        </w:rPr>
        <w:t xml:space="preserve">(H) Additional course offerings beyond the minimum instructional program established in the state's statutory program of basic education;</w:t>
      </w:r>
    </w:p>
    <w:p>
      <w:pPr>
        <w:spacing w:before="0" w:after="0" w:line="408" w:lineRule="exact"/>
        <w:ind w:left="0" w:right="0" w:firstLine="576"/>
        <w:jc w:val="left"/>
      </w:pPr>
      <w:r>
        <w:rPr>
          <w:u w:val="single"/>
        </w:rPr>
        <w:t xml:space="preserve">(I) Activities associated with early learning programs;</w:t>
      </w:r>
    </w:p>
    <w:p>
      <w:pPr>
        <w:spacing w:before="0" w:after="0" w:line="408" w:lineRule="exact"/>
        <w:ind w:left="0" w:right="0" w:firstLine="576"/>
        <w:jc w:val="left"/>
      </w:pPr>
      <w:r>
        <w:rPr>
          <w:u w:val="single"/>
        </w:rPr>
        <w:t xml:space="preserve">(J) Activities associated with providing the student transportation program;</w:t>
      </w:r>
    </w:p>
    <w:p>
      <w:pPr>
        <w:spacing w:before="0" w:after="0" w:line="408" w:lineRule="exact"/>
        <w:ind w:left="0" w:right="0" w:firstLine="576"/>
        <w:jc w:val="left"/>
      </w:pPr>
      <w:r>
        <w:rPr>
          <w:u w:val="single"/>
        </w:rPr>
        <w:t xml:space="preserve">(K) Any additional salary costs attributable to the provision or administration of the enrichment activities allowed under RCW 28A.150.276;</w:t>
      </w:r>
    </w:p>
    <w:p>
      <w:pPr>
        <w:spacing w:before="0" w:after="0" w:line="408" w:lineRule="exact"/>
        <w:ind w:left="0" w:right="0" w:firstLine="576"/>
        <w:jc w:val="left"/>
      </w:pPr>
      <w:r>
        <w:rPr>
          <w:u w:val="single"/>
        </w:rPr>
        <w:t xml:space="preserve">(L)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u w:val="single"/>
        </w:rPr>
        <w:t xml:space="preserve">(M) All other costs not otherwise identified in other line items.</w:t>
      </w:r>
    </w:p>
    <w:p>
      <w:pPr>
        <w:spacing w:before="0" w:after="0" w:line="408" w:lineRule="exact"/>
        <w:ind w:left="0" w:right="0" w:firstLine="576"/>
        <w:jc w:val="left"/>
      </w:pPr>
      <w:r>
        <w:rPr>
          <w:u w:val="single"/>
        </w:rPr>
        <w:t xml:space="preserve">(iv) For any salary and related benefit costs identified in (a)(iii)(K), (L), and (M)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u w:val="single"/>
        </w:rPr>
        <w:t xml:space="preserve">(b)(i)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(c) of this subsection.</w:t>
      </w:r>
    </w:p>
    <w:p>
      <w:pPr>
        <w:spacing w:before="0" w:after="0" w:line="408" w:lineRule="exact"/>
        <w:ind w:left="0" w:right="0" w:firstLine="576"/>
        <w:jc w:val="left"/>
      </w:pPr>
      <w:r>
        <w:rPr>
          <w:u w:val="single"/>
        </w:rPr>
        <w:t xml:space="preserve">(ii) 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u w:val="single"/>
        </w:rPr>
        <w:t xml:space="preserve">(iii) 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u w:val="single"/>
        </w:rPr>
        <w:t xml:space="preserve">(iv) 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u w:val="single"/>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u w:val="single"/>
        </w:rPr>
        <w:t xml:space="preserve">(B) Renovation and rehabilitation of playfields, athletic fields, and other district real property.</w:t>
      </w:r>
    </w:p>
    <w:p>
      <w:pPr>
        <w:spacing w:before="0" w:after="0" w:line="408" w:lineRule="exact"/>
        <w:ind w:left="0" w:right="0" w:firstLine="576"/>
        <w:jc w:val="left"/>
      </w:pPr>
      <w:r>
        <w:rPr>
          <w:u w:val="single"/>
        </w:rPr>
        <w:t xml:space="preserve">(C) The conduct of preliminary energy audits and energy audits of school district buildings. For the purpose of this subsection (2):</w:t>
      </w:r>
    </w:p>
    <w:p>
      <w:pPr>
        <w:spacing w:before="0" w:after="0" w:line="408" w:lineRule="exact"/>
        <w:ind w:left="0" w:right="0" w:firstLine="576"/>
        <w:jc w:val="left"/>
      </w:pPr>
      <w:r>
        <w:rPr>
          <w:u w:val="single"/>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u w:val="single"/>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u w:val="single"/>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u w:val="single"/>
        </w:rPr>
        <w:t xml:space="preserve">(D) Those energy capital improvements which are identified as being cost-effective in the audits authorized by this subsection (2).</w:t>
      </w:r>
    </w:p>
    <w:p>
      <w:pPr>
        <w:spacing w:before="0" w:after="0" w:line="408" w:lineRule="exact"/>
        <w:ind w:left="0" w:right="0" w:firstLine="576"/>
        <w:jc w:val="left"/>
      </w:pPr>
      <w:r>
        <w:rPr>
          <w:u w:val="single"/>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u w:val="single"/>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u w:val="single"/>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(2)(b)(iv)(F)(II),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u w:val="single"/>
        </w:rPr>
        <w:t xml:space="preserve">(G) Major equipment repair, painting of facilities, and other major preventative maintenance purposes. However, to the extent the funds are used for the purpose under this subsection (2)(b)(iv)(G),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u w:val="single"/>
        </w:rPr>
        <w:t xml:space="preserve">(c)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u w:val="single"/>
        </w:rPr>
        <w:t xml:space="preserve">(d) An associated student body fund as authorized by RCW 28A.325.030.</w:t>
      </w:r>
    </w:p>
    <w:p>
      <w:pPr>
        <w:spacing w:before="0" w:after="0" w:line="408" w:lineRule="exact"/>
        <w:ind w:left="0" w:right="0" w:firstLine="576"/>
        <w:jc w:val="left"/>
      </w:pPr>
      <w:r>
        <w:rPr>
          <w:u w:val="single"/>
        </w:rPr>
        <w:t xml:space="preserve">(e)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2018 c 266 s 406 are each amended to read as follows:</w:t>
      </w:r>
    </w:p>
    <w:p>
      <w:pPr>
        <w:spacing w:before="0" w:after="0" w:line="408" w:lineRule="exact"/>
        <w:ind w:left="0" w:right="0" w:firstLine="576"/>
        <w:jc w:val="left"/>
      </w:pPr>
      <w:r>
        <w:rPr/>
        <w:t xml:space="preserve">(1)</w:t>
      </w:r>
      <w:r>
        <w:rPr>
          <w:u w:val="single"/>
        </w:rPr>
        <w:t xml:space="preserve">(a) If any of section 1, 2, 3, 5, or 6 of this act is not enacted into law by August 1, 2019, then b</w:t>
      </w:r>
      <w:r>
        <w:rPr/>
        <w:t xml:space="preserve">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If an audit under </w:t>
      </w:r>
      <w:r>
        <w:rPr>
          <w:u w:val="single"/>
        </w:rPr>
        <w:t xml:space="preserve">(a) of this</w:t>
      </w:r>
      <w:r>
        <w:rPr/>
        <w:t xml:space="preserve"> subsection (1) </w:t>
      </w:r>
      <w:r>
        <w:t>((</w:t>
      </w:r>
      <w:r>
        <w:rPr>
          <w:strike/>
        </w:rPr>
        <w:t xml:space="preserve">of this section</w:t>
      </w:r>
      <w:r>
        <w:t>))</w:t>
      </w:r>
      <w:r>
        <w:rPr/>
        <w:t xml:space="preserve">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0" w:after="0" w:line="408" w:lineRule="exact"/>
        <w:ind w:left="0" w:right="0" w:firstLine="576"/>
        <w:jc w:val="left"/>
      </w:pPr>
      <w:r>
        <w:rPr>
          <w:u w:val="single"/>
        </w:rPr>
        <w:t xml:space="preserve">(2)(a) If each of sections 1, 2, 3, 5, and 6 of this act is enacted into law by August 1, 2019, then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 The audit must also include a review of the expenditure schedule and supporting documentation required by RCW 28A.320.330(2)(a)(iii).</w:t>
      </w:r>
    </w:p>
    <w:p>
      <w:pPr>
        <w:spacing w:before="0" w:after="0" w:line="408" w:lineRule="exact"/>
        <w:ind w:left="0" w:right="0" w:firstLine="576"/>
        <w:jc w:val="left"/>
      </w:pPr>
      <w:r>
        <w:rPr>
          <w:u w:val="single"/>
        </w:rPr>
        <w:t xml:space="preserve">(b) If an audit under this subsection (2)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 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shall be reduced by the expenditure amount identified by the state auditor.</w:t>
      </w:r>
    </w:p>
    <w:p>
      <w:pPr>
        <w:spacing w:before="0" w:after="0" w:line="408" w:lineRule="exact"/>
        <w:ind w:left="0" w:right="0" w:firstLine="576"/>
        <w:jc w:val="left"/>
      </w:pPr>
      <w:r>
        <w:rPr>
          <w:u w:val="single"/>
        </w:rPr>
        <w:t xml:space="preserve">(c)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270</w:t>
      </w:r>
      <w:r>
        <w:rPr/>
        <w:t xml:space="preserve"> and 2016 c 241 s 127 are each amended to read as follows:</w:t>
      </w:r>
    </w:p>
    <w:p>
      <w:pPr>
        <w:spacing w:before="0" w:after="0" w:line="408" w:lineRule="exact"/>
        <w:ind w:left="0" w:right="0" w:firstLine="576"/>
        <w:jc w:val="left"/>
      </w:pPr>
      <w:r>
        <w:rPr>
          <w:u w:val="single"/>
        </w:rPr>
        <w:t xml:space="preserve">(1) If any of section 1, 2, 3, 4, or 6 of this act is not enacted into law by August 1, 2019, then t</w:t>
      </w:r>
      <w:r>
        <w:rPr/>
        <w:t xml:space="preserve">he state legislature shall, at each regular session in an odd-numbered year, appropriate from the Washington opportunity pathways account for the current use of charter public schools amounts as determined in accordance with RCW 28A.710.280, and amounts authorized under RCW 28A.710.230(1), for state support to charter schools during the ensuing biennium.</w:t>
      </w:r>
    </w:p>
    <w:p>
      <w:pPr>
        <w:spacing w:before="0" w:after="0" w:line="408" w:lineRule="exact"/>
        <w:ind w:left="0" w:right="0" w:firstLine="576"/>
        <w:jc w:val="left"/>
      </w:pPr>
      <w:r>
        <w:rPr>
          <w:u w:val="single"/>
        </w:rPr>
        <w:t xml:space="preserve">(2) If each of sections 1, 2, 3, 4, and 6 of this act is enacted into law by August 1, 2019, then the state legislature shall, at each regular session in an odd-numbered year, appropriate from the Washington opportunity pathways account for the current use of charter public schools amounts as determined in accordance with RCW 28A.710.280, and amounts authorized under RCW 28A.710.230(1) and 28A.500.015, for state support to charter schools during the ensuing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150</w:t>
      </w:r>
      <w:r>
        <w:rPr/>
        <w:t xml:space="preserve"> and 2016 c 241 s 115 are each amended to read as follows:</w:t>
      </w:r>
    </w:p>
    <w:p>
      <w:pPr>
        <w:spacing w:before="0" w:after="0" w:line="408" w:lineRule="exact"/>
        <w:ind w:left="0" w:right="0" w:firstLine="576"/>
        <w:jc w:val="left"/>
      </w:pPr>
      <w:r>
        <w:rPr/>
        <w:t xml:space="preserve">(1)</w:t>
      </w:r>
      <w:r>
        <w:rPr>
          <w:u w:val="single"/>
        </w:rPr>
        <w:t xml:space="preserve">(a) If any of section 1, 2, 3, 4, or 5 of this act is not enacted into law by August 1, 2019, then a</w:t>
      </w:r>
      <w:r>
        <w:rPr/>
        <w:t xml:space="preserve"> maximum of forty charter public schools may be established under this chapter over the five-year period commencing with April 3, 2016. No more than eight charter schools may be established in any year during the five-year period, except that if in any year fewer than eight charter schools are established, additional charter schools, equal in number to the difference between the number established in that year and eight, may be established in subsequent years during the five-year period.</w:t>
      </w:r>
    </w:p>
    <w:p>
      <w:pPr>
        <w:spacing w:before="0" w:after="0" w:line="408" w:lineRule="exact"/>
        <w:ind w:left="0" w:right="0" w:firstLine="576"/>
        <w:jc w:val="left"/>
      </w:pPr>
      <w:r>
        <w:t>((</w:t>
      </w:r>
      <w:r>
        <w:rPr>
          <w:strike/>
        </w:rPr>
        <w:t xml:space="preserve">(2)(a)</w:t>
      </w:r>
      <w:r>
        <w:t>))</w:t>
      </w:r>
      <w:r>
        <w:rPr/>
        <w:t xml:space="preserve"> </w:t>
      </w:r>
      <w:r>
        <w:rPr>
          <w:u w:val="single"/>
        </w:rPr>
        <w:t xml:space="preserve">(b)(i)</w:t>
      </w:r>
      <w:r>
        <w:rPr/>
        <w:t xml:space="preserve">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Within ten days of taking action to approve or deny an application under RCW 28A.710.140, an authorizer must submit a report of the action to the applicant and the state board of education. The report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latest annual date by which the authorizer may submit the report. The state board of education must send to each authorizer notice of the date by which a report must be submitted at least six months before the date established by the board.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Upon the receipt of notice from an authorizer that a charter school has been approved, the state board of education shall certify whether the approval is in compliance with the limits on the maximum number of charters allowed under </w:t>
      </w:r>
      <w:r>
        <w:t>((</w:t>
      </w:r>
      <w:r>
        <w:rPr>
          <w:strike/>
        </w:rPr>
        <w:t xml:space="preserve">subsection (1)</w:t>
      </w:r>
      <w:r>
        <w:t>))</w:t>
      </w:r>
      <w:r>
        <w:rPr/>
        <w:t xml:space="preserve"> </w:t>
      </w:r>
      <w:r>
        <w:rPr>
          <w:u w:val="single"/>
        </w:rPr>
        <w:t xml:space="preserve">(a)</w:t>
      </w:r>
      <w:r>
        <w:rPr/>
        <w:t xml:space="preserve"> of this </w:t>
      </w:r>
      <w:r>
        <w:t>((</w:t>
      </w:r>
      <w:r>
        <w:rPr>
          <w:strike/>
        </w:rPr>
        <w:t xml:space="preserve">section</w:t>
      </w:r>
      <w:r>
        <w:t>))</w:t>
      </w:r>
      <w:r>
        <w:rPr/>
        <w:t xml:space="preserve"> </w:t>
      </w:r>
      <w:r>
        <w:rPr>
          <w:u w:val="single"/>
        </w:rPr>
        <w:t xml:space="preserve">subsection</w:t>
      </w:r>
      <w:r>
        <w:rPr/>
        <w:t xml:space="preserve">. If the board receives simultaneous notification of approved charters that exceed the annual allowable limits in </w:t>
      </w:r>
      <w:r>
        <w:t>((</w:t>
      </w:r>
      <w:r>
        <w:rPr>
          <w:strike/>
        </w:rPr>
        <w:t xml:space="preserve">subsection (1)</w:t>
      </w:r>
      <w:r>
        <w:t>))</w:t>
      </w:r>
      <w:r>
        <w:rPr/>
        <w:t xml:space="preserve"> </w:t>
      </w:r>
      <w:r>
        <w:rPr>
          <w:u w:val="single"/>
        </w:rPr>
        <w:t xml:space="preserve">(a)</w:t>
      </w:r>
      <w:r>
        <w:rPr/>
        <w:t xml:space="preserve"> of this </w:t>
      </w:r>
      <w:r>
        <w:t>((</w:t>
      </w:r>
      <w:r>
        <w:rPr>
          <w:strike/>
        </w:rPr>
        <w:t xml:space="preserve">section</w:t>
      </w:r>
      <w:r>
        <w:t>))</w:t>
      </w:r>
      <w:r>
        <w:rPr/>
        <w:t xml:space="preserve"> </w:t>
      </w:r>
      <w:r>
        <w:rPr>
          <w:u w:val="single"/>
        </w:rPr>
        <w:t xml:space="preserve">subsection</w:t>
      </w:r>
      <w:r>
        <w:rPr/>
        <w:t xml:space="preserve">, the board must select approved charters for implementation through a lottery process, and must assign implementation dates accordingly.</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The state board of education must notify authorizers when the maximum allowable number of charter schools has been reached.</w:t>
      </w:r>
    </w:p>
    <w:p>
      <w:pPr>
        <w:spacing w:before="0" w:after="0" w:line="408" w:lineRule="exact"/>
        <w:ind w:left="0" w:right="0" w:firstLine="576"/>
        <w:jc w:val="left"/>
      </w:pPr>
      <w:r>
        <w:rPr>
          <w:u w:val="single"/>
        </w:rPr>
        <w:t xml:space="preserve">(2)(a) If each of sections 1, 2, 3, 4, and 5 of this act is enacted into law by August 1, 2019, then a maximum of forty charter public schools may be established under this chapter. No more than eight charter schools may be established in any year, except that if in any year fewer than eight charter schools are established, additional charter schools, equal in number to the difference between the number established in that year and eight, may be established in subsequent years.</w:t>
      </w:r>
    </w:p>
    <w:p>
      <w:pPr>
        <w:spacing w:before="0" w:after="0" w:line="408" w:lineRule="exact"/>
        <w:ind w:left="0" w:right="0" w:firstLine="576"/>
        <w:jc w:val="left"/>
      </w:pPr>
      <w:r>
        <w:rPr>
          <w:u w:val="single"/>
        </w:rPr>
        <w:t xml:space="preserve">(b)(i) To ensure compliance with the limits for establishing new charter schools, certification from the state board of education must be obtained before final authorization of a charter school.</w:t>
      </w:r>
    </w:p>
    <w:p>
      <w:pPr>
        <w:spacing w:before="0" w:after="0" w:line="408" w:lineRule="exact"/>
        <w:ind w:left="0" w:right="0" w:firstLine="576"/>
        <w:jc w:val="left"/>
      </w:pPr>
      <w:r>
        <w:rPr>
          <w:u w:val="single"/>
        </w:rPr>
        <w:t xml:space="preserve">(ii) Within ten days of taking action to approve or deny an application under RCW 28A.710.140, an authorizer must submit a report of the action to the applicant and the state board of education. The report must include a copy of the authorizer's resolution setting forth the action taken, the reasons for the decision, and assurances of compliance with the procedural requirements and application elements under RCW 28A.710.130 and 28A.710.140. The authorizer must also indicate whether the charter school is designed to enroll and serve at-risk student populations. The state board of education must establish, for each year in which charter schools may be authorized as part of the timeline to be established pursuant to RCW 28A.710.140, the latest annual date by which the authorizer may submit the report. The state board of education must send to each authorizer notice of the date by which a report must be submitted at least six months before the date established by the board.</w:t>
      </w:r>
    </w:p>
    <w:p>
      <w:pPr>
        <w:spacing w:before="0" w:after="0" w:line="408" w:lineRule="exact"/>
        <w:ind w:left="0" w:right="0" w:firstLine="576"/>
        <w:jc w:val="left"/>
      </w:pPr>
      <w:r>
        <w:rPr>
          <w:u w:val="single"/>
        </w:rPr>
        <w:t xml:space="preserve">(c) Upon the receipt of notice from an authorizer that a charter school has been approved, the state board of education shall certify whether the approval is in compliance with the limits on the maximum number of charters allowed under (a) of this subsection. If the board receives simultaneous notification of approved charters that exceed the annual allowable limits in (a) of this subsection, the board must select approved charters for implementation through a lottery process, and must assign implementation dates accordingly.</w:t>
      </w:r>
    </w:p>
    <w:p>
      <w:pPr>
        <w:spacing w:before="0" w:after="0" w:line="408" w:lineRule="exact"/>
        <w:ind w:left="0" w:right="0" w:firstLine="576"/>
        <w:jc w:val="left"/>
      </w:pPr>
      <w:r>
        <w:rPr>
          <w:u w:val="single"/>
        </w:rPr>
        <w:t xml:space="preserve">(d) The state board of education must notify authorizers when the maximum allowable number of charter schools has been reached.</w:t>
      </w:r>
      <w:r>
        <w:rPr/>
        <w:t xml:space="preserve">"</w:t>
      </w:r>
    </w:p>
    <w:p>
      <w:pPr>
        <w:spacing w:before="480" w:after="0" w:line="408" w:lineRule="exact"/>
      </w:pPr>
      <w:r>
        <w:rPr>
          <w:b/>
          <w:u w:val="single"/>
        </w:rPr>
        <w:t xml:space="preserve">SB 5313</w:t>
      </w:r>
      <w:r>
        <w:t xml:space="preserve"> -</w:t>
      </w:r>
      <w:r>
        <w:t xml:space="preserve"> </w:t>
        <w:t xml:space="preserve">S AMD TO S AMD (S-4205.1/19)</w:t>
      </w:r>
      <w:r>
        <w:t xml:space="preserve"> </w:t>
      </w:r>
      <w:r>
        <w:rPr>
          <w:b/>
        </w:rPr>
        <w:t xml:space="preserve">759</w:t>
      </w:r>
    </w:p>
    <w:p>
      <w:pPr>
        <w:spacing w:before="0" w:after="0" w:line="408" w:lineRule="exact"/>
        <w:ind w:left="0" w:right="0" w:firstLine="576"/>
        <w:jc w:val="left"/>
      </w:pPr>
      <w:r>
        <w:rPr/>
        <w:t xml:space="preserve">By Senator Palumbo</w:t>
      </w:r>
    </w:p>
    <w:p>
      <w:pPr>
        <w:jc w:val="right"/>
      </w:pPr>
      <w:r>
        <w:rPr>
          <w:b/>
        </w:rPr>
        <w:t xml:space="preserve">OUT OF ORDER 04/26/2019</w:t>
      </w:r>
    </w:p>
    <w:p>
      <w:pPr>
        <w:spacing w:before="0" w:after="0" w:line="408" w:lineRule="exact"/>
        <w:ind w:left="0" w:right="0" w:firstLine="576"/>
        <w:jc w:val="left"/>
      </w:pPr>
      <w:r>
        <w:rPr/>
        <w:t xml:space="preserve">On page 9, line 21, after "28A.320.330," strike "and 43.09.2856" and insert "43.09.2856, 28A.710.270, and 28A.710.150"</w:t>
      </w:r>
    </w:p>
    <w:p>
      <w:pPr>
        <w:spacing w:before="0" w:after="0" w:line="408" w:lineRule="exact"/>
        <w:ind w:left="0" w:right="0" w:firstLine="576"/>
        <w:jc w:val="left"/>
      </w:pPr>
      <w:r>
        <w:rPr>
          <w:u w:val="single"/>
        </w:rPr>
        <w:t xml:space="preserve">EFFECT:</w:t>
      </w:r>
      <w:r>
        <w:rPr/>
        <w:t xml:space="preserve"> (1) Provides local effort assistance (LEA) to charter schools and state-tribal compact schools. LEA is equal to the  actual enrichment levy per student in the prior school year for the school district in which the school is located, multiplied by the school's prior year enrollment. The maximum per-student amount of $1,500 is eliminated.</w:t>
      </w:r>
    </w:p>
    <w:p>
      <w:pPr>
        <w:spacing w:before="0" w:after="0" w:line="408" w:lineRule="exact"/>
        <w:ind w:left="0" w:right="0" w:firstLine="576"/>
        <w:jc w:val="left"/>
      </w:pPr>
      <w:r>
        <w:rPr/>
        <w:t xml:space="preserve">(2) Eliminates the five-year period during which charter schools may be established.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1bdf0798ea46ca" /></Relationships>
</file>