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P="0072541D" w:rsidRDefault="008B0F30">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300CE">
            <w:t>5313-S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300CE">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300CE">
            <w:t>PALU</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300CE">
            <w:t>FAIA</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300CE">
            <w:t>052</w:t>
          </w:r>
        </w:sdtContent>
      </w:sdt>
    </w:p>
    <w:p w:rsidR="00DF5D0E" w:rsidP="00B73E0A" w:rsidRDefault="00AA1230">
      <w:pPr>
        <w:pStyle w:val="OfferedBy"/>
        <w:spacing w:after="120"/>
      </w:pPr>
      <w:r>
        <w:tab/>
      </w:r>
      <w:r>
        <w:tab/>
      </w:r>
      <w:r>
        <w:tab/>
      </w:r>
    </w:p>
    <w:p w:rsidR="00DF5D0E" w:rsidRDefault="008B0F30">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300CE">
            <w:rPr>
              <w:b/>
              <w:u w:val="single"/>
            </w:rPr>
            <w:t>SSB 5313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1300CE" w:rsidR="001300CE">
            <w:t>S AMD TO S AMD (S-4206.1/19)</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820</w:t>
          </w:r>
        </w:sdtContent>
      </w:sdt>
    </w:p>
    <w:p w:rsidR="00DF5D0E" w:rsidP="00605C39" w:rsidRDefault="008B0F30">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300CE">
            <w:rPr>
              <w:sz w:val="22"/>
            </w:rPr>
            <w:t>By Senator Palumbo</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1300CE">
          <w:pPr>
            <w:spacing w:after="400" w:line="408" w:lineRule="exact"/>
            <w:jc w:val="right"/>
            <w:rPr>
              <w:b/>
              <w:bCs/>
            </w:rPr>
          </w:pPr>
          <w:r>
            <w:rPr>
              <w:b/>
              <w:bCs/>
            </w:rPr>
            <w:t xml:space="preserve">WITHDRAWN 04/26/2019</w:t>
          </w:r>
        </w:p>
      </w:sdtContent>
    </w:sdt>
    <w:p w:rsidR="001300CE" w:rsidP="00C8108C" w:rsidRDefault="00DE256E">
      <w:pPr>
        <w:pStyle w:val="Page"/>
      </w:pPr>
      <w:bookmarkStart w:name="StartOfAmendmentBody" w:id="0"/>
      <w:bookmarkEnd w:id="0"/>
      <w:permStart w:edGrp="everyone" w:id="1312365894"/>
      <w:r>
        <w:tab/>
      </w:r>
      <w:r w:rsidR="001300CE">
        <w:t>On page</w:t>
      </w:r>
      <w:r w:rsidR="00CF3B61">
        <w:t xml:space="preserve"> 1, after line 21, insert the following:</w:t>
      </w:r>
      <w:r w:rsidR="001300CE">
        <w:t xml:space="preserve"> </w:t>
      </w:r>
    </w:p>
    <w:p w:rsidR="00CF3B61" w:rsidP="00CF3B61" w:rsidRDefault="00CF3B61">
      <w:pPr>
        <w:pStyle w:val="RCWSLText"/>
      </w:pPr>
    </w:p>
    <w:p w:rsidR="00CF3B61" w:rsidP="00CF3B61" w:rsidRDefault="00CF3B61">
      <w:pPr>
        <w:spacing w:line="408" w:lineRule="exact"/>
        <w:ind w:firstLine="576"/>
      </w:pPr>
      <w:r>
        <w:rPr>
          <w:u w:val="single"/>
        </w:rPr>
        <w:t>"(c</w:t>
      </w:r>
      <w:r>
        <w:rPr>
          <w:u w:val="single"/>
        </w:rPr>
        <w:t>) Beginning in calendar year 2022, for state-tribal education compact schools established under chapter 28A.715 RCW, the annual local effort assistance funding is equal to the actual enrichment levy per student as calculated by the superintendent of public instruction for the prior school year for the school district in which the state-tribal education compact school is located multiplied by the student enrollment of the state-tribal education compact school in the prior school year.</w:t>
      </w:r>
    </w:p>
    <w:p w:rsidR="00CF3B61" w:rsidP="00CF3B61" w:rsidRDefault="00CF3B61">
      <w:pPr>
        <w:spacing w:line="408" w:lineRule="exact"/>
        <w:ind w:firstLine="576"/>
      </w:pPr>
      <w:r>
        <w:rPr>
          <w:u w:val="single"/>
        </w:rPr>
        <w:t>(d)(i</w:t>
      </w:r>
      <w:r>
        <w:rPr>
          <w:u w:val="single"/>
        </w:rPr>
        <w:t>) Beginning in calendar year 2022, for charter schools established under chapter 28A.710 RCW, the annual local effort assistance funding is equal to the actual enrichment levy per student as calculated by the superintendent of public instruction for the prior school year for the school district in which the charter school is located multiplied by the student enrollment of the charter school in the prior school year.</w:t>
      </w:r>
    </w:p>
    <w:p w:rsidR="00CF3B61" w:rsidP="00CF3B61" w:rsidRDefault="00CF3B61">
      <w:pPr>
        <w:spacing w:line="408" w:lineRule="exact"/>
        <w:ind w:firstLine="576"/>
      </w:pPr>
      <w:r>
        <w:rPr>
          <w:u w:val="single"/>
        </w:rPr>
        <w:t>(ii</w:t>
      </w:r>
      <w:r>
        <w:rPr>
          <w:u w:val="single"/>
        </w:rPr>
        <w:t>) The legislature must appropriate annual local effort assistance funds for charter schools from the Washington opportunity pathways account in accordance with RCW 28A.710.270.</w:t>
      </w:r>
      <w:r>
        <w:rPr>
          <w:u w:val="single"/>
        </w:rPr>
        <w:t>"</w:t>
      </w:r>
    </w:p>
    <w:p w:rsidR="00CF3B61" w:rsidP="00CF3B61" w:rsidRDefault="00CF3B61">
      <w:pPr>
        <w:pStyle w:val="RCWSLText"/>
      </w:pPr>
    </w:p>
    <w:p w:rsidR="00CF3B61" w:rsidP="00CF3B61" w:rsidRDefault="00CF3B61">
      <w:pPr>
        <w:pStyle w:val="RCWSLText"/>
      </w:pPr>
      <w:r>
        <w:tab/>
        <w:t>On page 9, after line 18, insert the following:</w:t>
      </w:r>
    </w:p>
    <w:p w:rsidR="00CF3B61" w:rsidP="00CF3B61" w:rsidRDefault="00CF3B61">
      <w:pPr>
        <w:spacing w:before="400" w:line="408" w:lineRule="exact"/>
        <w:ind w:firstLine="576"/>
        <w:rPr>
          <w:sz w:val="22"/>
          <w:szCs w:val="22"/>
        </w:rPr>
      </w:pPr>
      <w:r>
        <w:t>"</w:t>
      </w:r>
      <w:r>
        <w:rPr>
          <w:b/>
          <w:bCs/>
        </w:rPr>
        <w:t xml:space="preserve">Sec. </w:t>
      </w:r>
      <w:r w:rsidRPr="00CF3B61">
        <w:rPr>
          <w:b/>
        </w:rPr>
        <w:t>5.</w:t>
      </w:r>
      <w:r>
        <w:t>  RCW 28A.710.270 and 2016 c 241 s 127 are each amended to read as follows:</w:t>
      </w:r>
    </w:p>
    <w:p w:rsidR="00CF3B61" w:rsidP="00CF3B61" w:rsidRDefault="00CF3B61">
      <w:pPr>
        <w:spacing w:line="408" w:lineRule="exact"/>
        <w:ind w:firstLine="576"/>
      </w:pPr>
      <w:r>
        <w:t xml:space="preserve">The state legislature shall, at each regular session in an odd-numbered year, appropriate from the Washington opportunity pathways </w:t>
      </w:r>
      <w:r>
        <w:lastRenderedPageBreak/>
        <w:t xml:space="preserve">account for the current use of charter public schools amounts as determined in accordance with RCW 28A.710.280, and amounts authorized under RCW 28A.710.230(1) </w:t>
      </w:r>
      <w:r>
        <w:rPr>
          <w:u w:val="single"/>
        </w:rPr>
        <w:t>and 28A.500.015(2)(d)</w:t>
      </w:r>
      <w:r>
        <w:t>, for state support to charter schools during the ensuing biennium.”</w:t>
      </w:r>
    </w:p>
    <w:p w:rsidR="00CF3B61" w:rsidP="00CF3B61" w:rsidRDefault="00CF3B61">
      <w:pPr>
        <w:spacing w:line="408" w:lineRule="exact"/>
        <w:ind w:firstLine="576"/>
      </w:pPr>
    </w:p>
    <w:p w:rsidR="00CF3B61" w:rsidP="00CF3B61" w:rsidRDefault="009165DB">
      <w:pPr>
        <w:spacing w:line="408" w:lineRule="exact"/>
        <w:ind w:firstLine="576"/>
      </w:pPr>
      <w:r>
        <w:t>Renumber the remaining sections consecutively and correct any internal references accordingly.</w:t>
      </w:r>
    </w:p>
    <w:p w:rsidR="00CF3B61" w:rsidP="00CF3B61" w:rsidRDefault="00CF3B61">
      <w:pPr>
        <w:spacing w:line="408" w:lineRule="exact"/>
        <w:ind w:firstLine="576"/>
      </w:pPr>
    </w:p>
    <w:p w:rsidRPr="00CF3B61" w:rsidR="00CF3B61" w:rsidP="00CF3B61" w:rsidRDefault="00CF3B61">
      <w:pPr>
        <w:spacing w:line="408" w:lineRule="exact"/>
        <w:ind w:firstLine="576"/>
      </w:pPr>
      <w:r>
        <w:t xml:space="preserve">Correct </w:t>
      </w:r>
      <w:r w:rsidR="008B0F30">
        <w:t xml:space="preserve">the </w:t>
      </w:r>
      <w:r>
        <w:t>title.</w:t>
      </w:r>
      <w:bookmarkStart w:name="_GoBack" w:id="1"/>
      <w:bookmarkEnd w:id="1"/>
    </w:p>
    <w:permEnd w:id="1312365894"/>
    <w:p w:rsidR="00ED2EEB" w:rsidP="001300CE"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556673317"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1300CE"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CF3B61"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CF3B61">
                  <w:t>Provides local effort assistance (LEA) to charter schools and state-tribal compac</w:t>
                </w:r>
                <w:r w:rsidR="00CF3B61">
                  <w:t xml:space="preserve">t schools. LEA is equal to the </w:t>
                </w:r>
                <w:r w:rsidR="00CF3B61">
                  <w:t>actual enrichment levy per student in the prior school year for the school district in which the school is located, multiplied by the school's prior year enrollment. The maximum per-student amount of $1,500 is eliminated.</w:t>
                </w:r>
                <w:r w:rsidRPr="0096303F" w:rsidR="001C1B27">
                  <w:t> </w:t>
                </w:r>
              </w:p>
            </w:tc>
          </w:tr>
        </w:sdtContent>
      </w:sdt>
      <w:permEnd w:id="556673317"/>
    </w:tbl>
    <w:p w:rsidR="00DF5D0E" w:rsidP="001300CE" w:rsidRDefault="00DF5D0E">
      <w:pPr>
        <w:pStyle w:val="BillEnd"/>
        <w:suppressLineNumbers/>
      </w:pPr>
    </w:p>
    <w:p w:rsidR="00DF5D0E" w:rsidP="001300CE" w:rsidRDefault="00DE256E">
      <w:pPr>
        <w:pStyle w:val="BillEnd"/>
        <w:suppressLineNumbers/>
      </w:pPr>
      <w:r>
        <w:rPr>
          <w:b/>
        </w:rPr>
        <w:t>--- END ---</w:t>
      </w:r>
    </w:p>
    <w:p w:rsidR="00DF5D0E" w:rsidP="001300CE"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0CE" w:rsidRDefault="001300CE" w:rsidP="00DF5D0E">
      <w:r>
        <w:separator/>
      </w:r>
    </w:p>
  </w:endnote>
  <w:endnote w:type="continuationSeparator" w:id="0">
    <w:p w:rsidR="001300CE" w:rsidRDefault="001300C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1300CE">
        <w:t>5313-S AMS .... FAIA 052</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1300CE">
        <w:t>5313-S AMS .... FAIA 052</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0CE" w:rsidRDefault="001300CE" w:rsidP="00DF5D0E">
      <w:r>
        <w:separator/>
      </w:r>
    </w:p>
  </w:footnote>
  <w:footnote w:type="continuationSeparator" w:id="0">
    <w:p w:rsidR="001300CE" w:rsidRDefault="001300CE"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300CE"/>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B0F30"/>
    <w:rsid w:val="008C7E6E"/>
    <w:rsid w:val="009165DB"/>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F3B61"/>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85FC6"/>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167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F35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5313-S</BillDocName>
  <AmendType>AMS</AmendType>
  <SponsorAcronym>PALU</SponsorAcronym>
  <DrafterAcronym>FAIA</DrafterAcronym>
  <DraftNumber>052</DraftNumber>
  <ReferenceNumber>SSB 5313</ReferenceNumber>
  <Floor>S AMD TO S AMD (S-4206.1/19)</Floor>
  <AmendmentNumber> 820</AmendmentNumber>
  <Sponsors>By Senator Palumbo</Sponsors>
  <FloorAction>WITHDRAWN 04/26/2019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TotalTime>
  <Pages>2</Pages>
  <Words>485</Words>
  <Characters>1790</Characters>
  <Application>Microsoft Office Word</Application>
  <DocSecurity>8</DocSecurity>
  <Lines>298</Lines>
  <Paragraphs>151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5313-S AMS PALU FAIA 052</dc:title>
  <dc:creator>Alex Fairfortune</dc:creator>
  <cp:lastModifiedBy>Fairfortune, Alex</cp:lastModifiedBy>
  <cp:revision>4</cp:revision>
  <dcterms:created xsi:type="dcterms:W3CDTF">2019-04-27T03:10:00Z</dcterms:created>
  <dcterms:modified xsi:type="dcterms:W3CDTF">2019-04-27T03:18:00Z</dcterms:modified>
</cp:coreProperties>
</file>