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9a670202d8b46cf" /></Relationships>
</file>

<file path=word/document.xml><?xml version="1.0" encoding="utf-8"?>
<w:document xmlns:w="http://schemas.openxmlformats.org/wordprocessingml/2006/main">
  <w:body>
    <w:p>
      <w:r>
        <w:rPr>
          <w:b/>
        </w:rPr>
        <w:r>
          <w:rPr/>
          <w:t xml:space="preserve">5313-S2</w:t>
        </w:r>
      </w:r>
      <w:r>
        <w:rPr>
          <w:b/>
        </w:rPr>
        <w:t xml:space="preserve"> </w:t>
        <w:t xml:space="preserve">AMS</w:t>
      </w:r>
      <w:r>
        <w:rPr>
          <w:b/>
        </w:rPr>
        <w:t xml:space="preserve"> </w:t>
        <w:r>
          <w:rPr/>
          <w:t xml:space="preserve">WELL</w:t>
        </w:r>
      </w:r>
      <w:r>
        <w:rPr>
          <w:b/>
        </w:rPr>
        <w:t xml:space="preserve"> </w:t>
        <w:r>
          <w:rPr/>
          <w:t xml:space="preserve">S4000.1</w:t>
        </w:r>
      </w:r>
      <w:r>
        <w:rPr>
          <w:b/>
        </w:rPr>
        <w:t xml:space="preserve"> - NOT FOR FLOOR USE</w:t>
      </w:r>
    </w:p>
    <w:p>
      <w:pPr>
        <w:ind w:left="0" w:right="0" w:firstLine="576"/>
      </w:pPr>
    </w:p>
    <w:p>
      <w:pPr>
        <w:spacing w:before="480" w:after="0" w:line="408" w:lineRule="exact"/>
      </w:pPr>
      <w:r>
        <w:rPr>
          <w:b/>
          <w:u w:val="single"/>
        </w:rPr>
        <w:t xml:space="preserve">2SSB 5313</w:t>
      </w:r>
      <w:r>
        <w:t xml:space="preserve"> -</w:t>
      </w:r>
      <w:r>
        <w:t xml:space="preserve"> </w:t>
        <w:t xml:space="preserve">S AMD</w:t>
      </w:r>
      <w:r>
        <w:t xml:space="preserve"> </w:t>
      </w:r>
      <w:r>
        <w:rPr>
          <w:b/>
        </w:rPr>
        <w:t xml:space="preserve">600</w:t>
      </w:r>
    </w:p>
    <w:p>
      <w:pPr>
        <w:spacing w:before="0" w:after="0" w:line="408" w:lineRule="exact"/>
        <w:ind w:left="0" w:right="0" w:firstLine="576"/>
        <w:jc w:val="left"/>
      </w:pPr>
      <w:r>
        <w:rPr/>
        <w:t xml:space="preserve">By Senator Wellman</w:t>
      </w:r>
    </w:p>
    <w:p>
      <w:pPr>
        <w:jc w:val="right"/>
      </w:pPr>
      <w:r>
        <w:rPr>
          <w:b/>
        </w:rPr>
        <w:t xml:space="preserve">OUT OF ORDER 04/26/2019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2018 c 266 s 303 are each amended to read as follows:</w:t>
      </w:r>
    </w:p>
    <w:p>
      <w:pPr>
        <w:spacing w:before="0" w:after="0" w:line="408" w:lineRule="exact"/>
        <w:ind w:left="0" w:right="0" w:firstLine="576"/>
        <w:jc w:val="left"/>
      </w:pPr>
      <w:r>
        <w:rPr/>
        <w:t xml:space="preserve">(1) Beginning in calendar year </w:t>
      </w:r>
      <w:r>
        <w:t>((</w:t>
      </w:r>
      <w:r>
        <w:rPr>
          <w:strike/>
        </w:rPr>
        <w:t xml:space="preserve">2019</w:t>
      </w:r>
      <w:r>
        <w:t>))</w:t>
      </w:r>
      <w:r>
        <w:rPr/>
        <w:t xml:space="preserve"> </w:t>
      </w:r>
      <w:r>
        <w:rPr>
          <w:u w:val="single"/>
        </w:rPr>
        <w:t xml:space="preserve">2020</w:t>
      </w:r>
      <w:r>
        <w:rPr/>
        <w:t xml:space="preserve">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w:t>
      </w:r>
      <w:r>
        <w:rPr>
          <w:u w:val="single"/>
        </w:rPr>
        <w:t xml:space="preserve">(a)</w:t>
      </w:r>
      <w:r>
        <w:rPr/>
        <w:t xml:space="preserve"> For an eligible school district</w:t>
      </w:r>
      <w:r>
        <w:t>((</w:t>
      </w:r>
      <w:r>
        <w:rPr>
          <w:strike/>
        </w:rPr>
        <w:t xml:space="preserve">,</w:t>
      </w:r>
      <w:r>
        <w:t>))</w:t>
      </w:r>
      <w:r>
        <w:rPr/>
        <w:t xml:space="preserve"> </w:t>
      </w:r>
      <w:r>
        <w:rPr>
          <w:u w:val="single"/>
        </w:rPr>
        <w:t xml:space="preserve">with an actual enrichment levy rate that is less than one dollar and fifty cents per thousand dollars of assessed value in the school district, the</w:t>
      </w:r>
      <w:r>
        <w:rPr/>
        <w:t xml:space="preserve"> annual local effort assistance funding is equal to the school district's maximum local effort assistance multiplied by a fraction equal to the school district's actual enrichment levy </w:t>
      </w:r>
      <w:r>
        <w:rPr>
          <w:u w:val="single"/>
        </w:rPr>
        <w:t xml:space="preserve">rate</w:t>
      </w:r>
      <w:r>
        <w:rPr/>
        <w:t xml:space="preserve"> divided by </w:t>
      </w:r>
      <w:r>
        <w:rPr>
          <w:u w:val="single"/>
        </w:rPr>
        <w:t xml:space="preserve">one dollar and fifty cents per thousand dollars of assessed value in</w:t>
      </w:r>
      <w:r>
        <w:rPr/>
        <w:t xml:space="preserve"> the school district</w:t>
      </w:r>
      <w:r>
        <w:t>((</w:t>
      </w:r>
      <w:r>
        <w:rPr>
          <w:strike/>
        </w:rPr>
        <w:t xml:space="preserve">'s maximum allowable</w:t>
      </w:r>
      <w:r>
        <w:t>))</w:t>
      </w:r>
      <w:r>
        <w:rPr>
          <w:u w:val="single"/>
        </w:rPr>
        <w:t xml:space="preserve">.</w:t>
      </w:r>
    </w:p>
    <w:p>
      <w:pPr>
        <w:spacing w:before="0" w:after="0" w:line="408" w:lineRule="exact"/>
        <w:ind w:left="0" w:right="0" w:firstLine="576"/>
        <w:jc w:val="left"/>
      </w:pPr>
      <w:r>
        <w:rPr>
          <w:u w:val="single"/>
        </w:rPr>
        <w:t xml:space="preserve">(b) For an eligible school district with an actual</w:t>
      </w:r>
      <w:r>
        <w:rPr/>
        <w:t xml:space="preserve"> enrichment</w:t>
      </w:r>
      <w:r>
        <w:rPr/>
        <w:t xml:space="preserve"> levy </w:t>
      </w:r>
      <w:r>
        <w:rPr>
          <w:u w:val="single"/>
        </w:rPr>
        <w:t xml:space="preserve">rate that is equal to or greater than one dollar and fifty cents per thousand dollars of assessed value in the school district, the annual local effort assistance funding is equal to the school district's maximum local effort assistance</w:t>
      </w:r>
      <w:r>
        <w:rPr/>
        <w:t xml:space="preserve">.</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t>
      </w:r>
      <w:r>
        <w:t>((</w:t>
      </w:r>
      <w:r>
        <w:rPr>
          <w:strike/>
        </w:rPr>
        <w:t xml:space="preserve">whose maximum allowable enrichment</w:t>
      </w:r>
      <w:r>
        <w:t>))</w:t>
      </w:r>
      <w:r>
        <w:rPr/>
        <w:t xml:space="preserve"> </w:t>
      </w:r>
      <w:r>
        <w:rPr>
          <w:u w:val="single"/>
        </w:rPr>
        <w:t xml:space="preserve">where the amount generated by a</w:t>
      </w:r>
      <w:r>
        <w:rPr/>
        <w:t xml:space="preserve"> levy </w:t>
      </w:r>
      <w:r>
        <w:rPr>
          <w:u w:val="single"/>
        </w:rPr>
        <w:t xml:space="preserve">of one dollar and fifty cents per thousand dollars of assessed value in the school district,</w:t>
      </w:r>
      <w:r>
        <w:rPr/>
        <w:t xml:space="preserve"> divided by the school district's total student enrollment in the prior school year</w:t>
      </w:r>
      <w:r>
        <w:rPr>
          <w:u w:val="single"/>
        </w:rPr>
        <w:t xml:space="preserve">,</w:t>
      </w:r>
      <w:r>
        <w:rPr/>
        <w:t xml:space="preserve"> is less than the state local effort assistance threshold.</w:t>
      </w:r>
    </w:p>
    <w:p>
      <w:pPr>
        <w:spacing w:before="0" w:after="0" w:line="408" w:lineRule="exact"/>
        <w:ind w:left="0" w:right="0" w:firstLine="576"/>
        <w:jc w:val="left"/>
      </w:pPr>
      <w:r>
        <w:rPr/>
        <w:t xml:space="preserve">(b) For the purpose of this section, "inflation" means, for any school year, the rate of the yearly increase of the previous calendar year's annual average consumer price index for all urban consumers, Seattle area, using the official current base compiled by the bureau of labor statistics, United States department of labor</w:t>
      </w:r>
      <w:r>
        <w:rPr>
          <w:u w:val="single"/>
        </w:rPr>
        <w:t xml:space="preserve">. Beginning in 2021, for the purpose of this section, "inflation" means the percentage change in the implicit price deflator for personal consumption expenditures for the United States for the prior calendar year as published in the November economic and revenue forecast by the economic and revenue forecast council or successor agency</w:t>
      </w:r>
      <w:r>
        <w:rPr/>
        <w:t xml:space="preserve">.</w:t>
      </w:r>
    </w:p>
    <w:p>
      <w:pPr>
        <w:spacing w:before="0" w:after="0" w:line="408" w:lineRule="exact"/>
        <w:ind w:left="0" w:right="0" w:firstLine="576"/>
        <w:jc w:val="left"/>
      </w:pPr>
      <w:r>
        <w:rPr/>
        <w:t xml:space="preserve">(c) </w:t>
      </w:r>
      <w:r>
        <w:t>((</w:t>
      </w:r>
      <w:r>
        <w:rPr>
          <w:strike/>
        </w:rPr>
        <w:t xml:space="preserve">"Maximum allowable enrichment levy" means the maximum levy permitted by RCW 84.52.0531.</w:t>
      </w:r>
    </w:p>
    <w:p>
      <w:pPr>
        <w:spacing w:before="0" w:after="0" w:line="408" w:lineRule="exact"/>
        <w:ind w:left="0" w:right="0" w:firstLine="576"/>
        <w:jc w:val="left"/>
      </w:pPr>
      <w:r>
        <w:rPr>
          <w:strike/>
        </w:rPr>
        <w:t xml:space="preserve">(d)</w:t>
      </w:r>
      <w:r>
        <w:t>))</w:t>
      </w:r>
      <w:r>
        <w:rPr/>
        <w:t xml:space="preserve"> "Maximum local effort assistance" means the difference between the following:</w:t>
      </w:r>
    </w:p>
    <w:p>
      <w:pPr>
        <w:spacing w:before="0" w:after="0" w:line="408" w:lineRule="exact"/>
        <w:ind w:left="0" w:right="0" w:firstLine="576"/>
        <w:jc w:val="left"/>
      </w:pPr>
      <w:r>
        <w:rPr/>
        <w:t xml:space="preserve">(i) The school district's actual prior school year enrollment multiplied by the state local effort assistance threshold; and</w:t>
      </w:r>
    </w:p>
    <w:p>
      <w:pPr>
        <w:spacing w:before="0" w:after="0" w:line="408" w:lineRule="exact"/>
        <w:ind w:left="0" w:right="0" w:firstLine="576"/>
        <w:jc w:val="left"/>
      </w:pPr>
      <w:r>
        <w:rPr/>
        <w:t xml:space="preserve">(ii) The </w:t>
      </w:r>
      <w:r>
        <w:rPr>
          <w:u w:val="single"/>
        </w:rPr>
        <w:t xml:space="preserve">amount generated by a levy of one dollar and fifty cents per thousand dollars of assessed value in the</w:t>
      </w:r>
      <w:r>
        <w:rPr/>
        <w:t xml:space="preserve"> school district</w:t>
      </w:r>
      <w:r>
        <w:t>((</w:t>
      </w:r>
      <w:r>
        <w:rPr>
          <w:strike/>
        </w:rPr>
        <w:t xml:space="preserve">'s maximum allowable enrichment levy</w:t>
      </w:r>
      <w:r>
        <w: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"Prior school year" means the most recent school year completed prior to the year in which the state local effort assistance funding is to be distributed.</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"State local effort assistance threshold" means one thousand five hundred dollars per student, increased for inflation beginning in calendar year 2020.</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"Student enrollment" means the average annual full-time equivalent student enrollment.</w:t>
      </w:r>
    </w:p>
    <w:p>
      <w:pPr>
        <w:spacing w:before="0" w:after="0" w:line="408" w:lineRule="exact"/>
        <w:ind w:left="0" w:right="0" w:firstLine="576"/>
        <w:jc w:val="left"/>
      </w:pPr>
      <w:r>
        <w:rPr/>
        <w:t xml:space="preserve">(5)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(6)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2018 c 266 s 307 are each amended to read as follows:</w:t>
      </w:r>
    </w:p>
    <w:p>
      <w:pPr>
        <w:spacing w:before="0" w:after="0" w:line="408" w:lineRule="exact"/>
        <w:ind w:left="0" w:right="0" w:firstLine="576"/>
        <w:jc w:val="left"/>
      </w:pPr>
      <w:r>
        <w:rPr/>
        <w:t xml:space="preserve">(1) Beginning with taxes levied for collection in </w:t>
      </w:r>
      <w:r>
        <w:t>((</w:t>
      </w:r>
      <w:r>
        <w:rPr>
          <w:strike/>
        </w:rPr>
        <w:t xml:space="preserve">2019</w:t>
      </w:r>
      <w:r>
        <w:t>))</w:t>
      </w:r>
      <w:r>
        <w:rPr/>
        <w:t xml:space="preserve"> </w:t>
      </w:r>
      <w:r>
        <w:rPr>
          <w:u w:val="single"/>
        </w:rPr>
        <w:t xml:space="preserve">2020</w:t>
      </w:r>
      <w:r>
        <w:rPr/>
        <w:t xml:space="preserve">, the maximum dollar amount which may be levied by or for any school district for enrichment levies under RCW 84.52.053 is equal to the lesser of </w:t>
      </w:r>
      <w:r>
        <w:t>((</w:t>
      </w:r>
      <w:r>
        <w:rPr>
          <w:strike/>
        </w:rPr>
        <w:t xml:space="preserve">one</w:t>
      </w:r>
      <w:r>
        <w:t>))</w:t>
      </w:r>
      <w:r>
        <w:rPr/>
        <w:t xml:space="preserve"> </w:t>
      </w:r>
      <w:r>
        <w:rPr>
          <w:u w:val="single"/>
        </w:rPr>
        <w:t xml:space="preserve">two</w:t>
      </w:r>
      <w:r>
        <w:rPr/>
        <w:t xml:space="preserve"> dollar</w:t>
      </w:r>
      <w:r>
        <w:rPr>
          <w:u w:val="single"/>
        </w:rPr>
        <w:t xml:space="preserve">s</w:t>
      </w:r>
      <w:r>
        <w:rPr/>
        <w:t xml:space="preserve"> and fifty cents per thousand dollars of the assessed value of property in the school district or the maximum per-pupil limit. </w:t>
      </w:r>
      <w:r>
        <w:rPr>
          <w:u w:val="single"/>
        </w:rPr>
        <w:t xml:space="preserve">This maximum dollar amount shall be reduced accordingly as provided under RCW 43.09.2856(2).</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For the purpose of this section, "inflation" means</w:t>
      </w:r>
      <w:r>
        <w:t>((</w:t>
      </w:r>
      <w:r>
        <w:rPr>
          <w:strike/>
        </w:rPr>
        <w:t xml:space="preserve">, for any school year,</w:t>
      </w:r>
      <w:r>
        <w:t>))</w:t>
      </w:r>
      <w:r>
        <w:rPr/>
        <w:t xml:space="preserve"> the </w:t>
      </w:r>
      <w:r>
        <w:t>((</w:t>
      </w:r>
      <w:r>
        <w:rPr>
          <w:strike/>
        </w:rPr>
        <w:t xml:space="preserve">rate of the yearly increase of</w:t>
      </w:r>
      <w:r>
        <w:t>))</w:t>
      </w:r>
      <w:r>
        <w:rPr/>
        <w:t xml:space="preserve"> </w:t>
      </w:r>
      <w:r>
        <w:rPr>
          <w:u w:val="single"/>
        </w:rPr>
        <w:t xml:space="preserve">percentage change in</w:t>
      </w:r>
      <w:r>
        <w:rPr/>
        <w:t xml:space="preserve"> the </w:t>
      </w:r>
      <w:r>
        <w:t>((</w:t>
      </w:r>
      <w:r>
        <w:rPr>
          <w:strike/>
        </w:rPr>
        <w:t xml:space="preserve">previous calendar year's annual average consumer</w:t>
      </w:r>
      <w:r>
        <w:t>))</w:t>
      </w:r>
      <w:r>
        <w:rPr/>
        <w:t xml:space="preserve"> </w:t>
      </w:r>
      <w:r>
        <w:rPr>
          <w:u w:val="single"/>
        </w:rPr>
        <w:t xml:space="preserve">implicit</w:t>
      </w:r>
      <w:r>
        <w:rPr/>
        <w:t xml:space="preserve"> price </w:t>
      </w:r>
      <w:r>
        <w:t>((</w:t>
      </w:r>
      <w:r>
        <w:rPr>
          <w:strike/>
        </w:rPr>
        <w:t xml:space="preserve">index for all urban consumers, Seattle area, using the official current base compiled by</w:t>
      </w:r>
      <w:r>
        <w:t>))</w:t>
      </w:r>
      <w:r>
        <w:rPr/>
        <w:t xml:space="preserve"> </w:t>
      </w:r>
      <w:r>
        <w:rPr>
          <w:u w:val="single"/>
        </w:rPr>
        <w:t xml:space="preserve">deflator for personal consumption expenditures for</w:t>
      </w:r>
      <w:r>
        <w:rPr/>
        <w:t xml:space="preserve"> the </w:t>
      </w:r>
      <w:r>
        <w:t>((</w:t>
      </w:r>
      <w:r>
        <w:rPr>
          <w:strike/>
        </w:rPr>
        <w:t xml:space="preserve">bureau of labor statistics,</w:t>
      </w:r>
      <w:r>
        <w:t>))</w:t>
      </w:r>
      <w:r>
        <w:rPr/>
        <w:t xml:space="preserve"> United States </w:t>
      </w:r>
      <w:r>
        <w:t>((</w:t>
      </w:r>
      <w:r>
        <w:rPr>
          <w:strike/>
        </w:rPr>
        <w:t xml:space="preserve">department of labor</w:t>
      </w:r>
      <w:r>
        <w:t>))</w:t>
      </w:r>
      <w:r>
        <w:rPr/>
        <w:t xml:space="preserve"> </w:t>
      </w:r>
      <w:r>
        <w:rPr>
          <w:u w:val="single"/>
        </w:rPr>
        <w:t xml:space="preserve">for the prior calendar year as published in the November economic and revenue forecast by the economic and revenue forecast council or successor agency</w:t>
      </w:r>
      <w:r>
        <w:rPr/>
        <w:t xml:space="preserve">.</w:t>
      </w:r>
    </w:p>
    <w:p>
      <w:pPr>
        <w:spacing w:before="0" w:after="0" w:line="408" w:lineRule="exact"/>
        <w:ind w:left="0" w:right="0" w:firstLine="576"/>
        <w:jc w:val="left"/>
      </w:pPr>
      <w:r>
        <w:rPr/>
        <w:t xml:space="preserve">(b) "Maximum per-pupil limit" means</w:t>
      </w:r>
      <w:r>
        <w:rPr>
          <w:u w:val="single"/>
        </w:rPr>
        <w:t xml:space="preserve">:</w:t>
      </w:r>
    </w:p>
    <w:p>
      <w:pPr>
        <w:spacing w:before="0" w:after="0" w:line="408" w:lineRule="exact"/>
        <w:ind w:left="0" w:right="0" w:firstLine="576"/>
        <w:jc w:val="left"/>
      </w:pPr>
      <w:r>
        <w:rPr>
          <w:u w:val="single"/>
        </w:rPr>
        <w:t xml:space="preserve">(i) T</w:t>
      </w:r>
      <w:r>
        <w:rPr/>
        <w:t xml:space="preserve">wo thousand five hundred dollars, </w:t>
      </w:r>
      <w:r>
        <w:rPr>
          <w:u w:val="single"/>
        </w:rPr>
        <w:t xml:space="preserve">as increased by inflation beginning with property taxes levied for collection in 2020,</w:t>
      </w:r>
      <w:r>
        <w:rPr/>
        <w:t xml:space="preserve"> multiplied by the number of average annual full-time equivalent students enrolled in the school district in the prior school year</w:t>
      </w:r>
      <w:r>
        <w:rPr>
          <w:u w:val="single"/>
        </w:rPr>
        <w:t xml:space="preserve">, for school districts with fewer than forty thousand annual full-time equivalent students enrolled in the school district in the prior school year; or</w:t>
      </w:r>
    </w:p>
    <w:p>
      <w:pPr>
        <w:spacing w:before="0" w:after="0" w:line="408" w:lineRule="exact"/>
        <w:ind w:left="0" w:right="0" w:firstLine="576"/>
        <w:jc w:val="left"/>
      </w:pPr>
      <w:r>
        <w:rPr>
          <w:u w:val="single"/>
        </w:rPr>
        <w:t xml:space="preserve">(ii) Three thousand dollars, as increased by inflation beginning with property taxes levied for collection in 2020, multiplied by the number of average annual full-time equivalent students enrolled in the school district in the prior school year, for school districts with forty thousand or more annual full-time equivalent students enrolled in the school district in the prior school year</w:t>
      </w:r>
      <w:r>
        <w:rPr/>
        <w:t xml:space="preserve">. </w:t>
      </w:r>
      <w:r>
        <w:t>((</w:t>
      </w:r>
      <w:r>
        <w:rPr>
          <w:strike/>
        </w:rPr>
        <w:t xml:space="preserve">Beginning with property taxes levied for collection in 2020, the maximum per-pupil limit shall be increased by inflation.</w:t>
      </w:r>
      <w:r>
        <w:t>))</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For districts in a high/nonhigh relationship, the enrollments of the nonhigh students attending the high school shall only be counted by the nonhigh school districts for purposes of funding under this section.</w:t>
      </w:r>
    </w:p>
    <w:p>
      <w:pPr>
        <w:spacing w:before="0" w:after="0" w:line="408" w:lineRule="exact"/>
        <w:ind w:left="0" w:right="0" w:firstLine="576"/>
        <w:jc w:val="left"/>
      </w:pPr>
      <w:r>
        <w:rPr/>
        <w:t xml:space="preserve">(4) For school districts participating in an innovation academy cooperative established under RCW 28A.340.080, enrollments of students attending the academy shall be adjusted so that each participant district receives its proportional share of student enrollments for purposes of funding under this section.</w:t>
      </w:r>
    </w:p>
    <w:p>
      <w:pPr>
        <w:spacing w:before="0" w:after="0" w:line="408" w:lineRule="exact"/>
        <w:ind w:left="0" w:right="0" w:firstLine="576"/>
        <w:jc w:val="left"/>
      </w:pPr>
      <w:r>
        <w:rPr/>
        <w:t xml:space="preserve">(5)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(6) The superintendent of public instruction shall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(7) Beginning with taxes levied for collection in 2018, enrichment levy revenues must be deposited in a separate subfund of the school district's general fund pursuant to RCW 28A.320.330, and for the 2018-19 school year are subject to the restrictions of RCW 28A.150.276 and the audit requirements of RCW 43.09.2856.</w:t>
      </w:r>
    </w:p>
    <w:p>
      <w:pPr>
        <w:spacing w:before="0" w:after="0" w:line="408" w:lineRule="exact"/>
        <w:ind w:left="0" w:right="0" w:firstLine="576"/>
        <w:jc w:val="left"/>
      </w:pPr>
      <w:r>
        <w:rPr/>
        <w:t xml:space="preserve">(8) Funds collected from levies for transportation vehicles, construction, modernization, or remodeling of school facilities as established in RCW 84.52.053 are not subject to the levy limitations in subsections (1) through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2018 c 266 s 302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w:t>
      </w:r>
      <w:r>
        <w:t>((</w:t>
      </w:r>
      <w:r>
        <w:rPr>
          <w:strike/>
        </w:rPr>
        <w:t xml:space="preserve">any</w:t>
      </w:r>
      <w:r>
        <w:t>))</w:t>
      </w:r>
      <w:r>
        <w:rPr/>
        <w:t xml:space="preserve"> </w:t>
      </w:r>
      <w:r>
        <w:rPr>
          <w:u w:val="single"/>
        </w:rPr>
        <w:t xml:space="preserve">the</w:t>
      </w:r>
      <w:r>
        <w:rPr/>
        <w:t xml:space="preserve"> supplemental expenditure schedule</w:t>
      </w:r>
      <w:r>
        <w:t>((</w:t>
      </w:r>
      <w:r>
        <w:rPr>
          <w:strike/>
        </w:rPr>
        <w:t xml:space="preserve">s</w:t>
      </w:r>
      <w:r>
        <w:t>))</w:t>
      </w:r>
      <w:r>
        <w:rPr/>
        <w:t xml:space="preserve"> </w:t>
      </w:r>
      <w:r>
        <w:rPr>
          <w:u w:val="single"/>
        </w:rPr>
        <w:t xml:space="preserve">under (c) of this subsection, and any other supplemental expenditure schedules</w:t>
      </w:r>
      <w:r>
        <w:rPr/>
        <w:t xml:space="preserve"> required by the superintendent of public instruction or state auditor</w:t>
      </w:r>
      <w:r>
        <w:rPr>
          <w:u w:val="single"/>
        </w:rPr>
        <w:t xml:space="preserve">,</w:t>
      </w:r>
      <w:r>
        <w:rPr/>
        <w:t xml:space="preserve"> for purposes of RCW 43.09.2856.</w:t>
      </w:r>
    </w:p>
    <w:p>
      <w:pPr>
        <w:spacing w:before="0" w:after="0" w:line="408" w:lineRule="exact"/>
        <w:ind w:left="0" w:right="0" w:firstLine="576"/>
        <w:jc w:val="left"/>
      </w:pPr>
      <w:r>
        <w:rPr>
          <w:u w:val="single"/>
        </w:rPr>
        <w:t xml:space="preserve">(c) Beginning in the 2019-20 school year, the superintendent of public instruction must require school districts to provide a supplemental expenditure schedule by revenue source that identifies the amount expended by object for each of the following supplementary enrichment activities beyond the state funded amount:</w:t>
      </w:r>
    </w:p>
    <w:p>
      <w:pPr>
        <w:spacing w:before="0" w:after="0" w:line="408" w:lineRule="exact"/>
        <w:ind w:left="0" w:right="0" w:firstLine="576"/>
        <w:jc w:val="left"/>
      </w:pPr>
      <w:r>
        <w:rPr>
          <w:u w:val="single"/>
        </w:rPr>
        <w:t xml:space="preserve">(i) Minimum instructional offerings under RCW 28A.150.220 or 28A.150.260 not otherwise included on other lines;</w:t>
      </w:r>
    </w:p>
    <w:p>
      <w:pPr>
        <w:spacing w:before="0" w:after="0" w:line="408" w:lineRule="exact"/>
        <w:ind w:left="0" w:right="0" w:firstLine="576"/>
        <w:jc w:val="left"/>
      </w:pPr>
      <w:r>
        <w:rPr>
          <w:u w:val="single"/>
        </w:rPr>
        <w:t xml:space="preserve">(ii) Staffing ratios or program components under RCW 28A.150.260, including providing additional staff for class size reduction beyond class sizes allocated in the prototypical school model and additional staff beyond the staffing ratios allocated in the prototypical school formula;</w:t>
      </w:r>
    </w:p>
    <w:p>
      <w:pPr>
        <w:spacing w:before="0" w:after="0" w:line="408" w:lineRule="exact"/>
        <w:ind w:left="0" w:right="0" w:firstLine="576"/>
        <w:jc w:val="left"/>
      </w:pPr>
      <w:r>
        <w:rPr>
          <w:u w:val="single"/>
        </w:rPr>
        <w:t xml:space="preserve">(iii) Program components under RCW 28A.150.200, 28A.150.220, or 28A.150.260, not otherwise included on other lines;</w:t>
      </w:r>
    </w:p>
    <w:p>
      <w:pPr>
        <w:spacing w:before="0" w:after="0" w:line="408" w:lineRule="exact"/>
        <w:ind w:left="0" w:right="0" w:firstLine="576"/>
        <w:jc w:val="left"/>
      </w:pPr>
      <w:r>
        <w:rPr>
          <w:u w:val="single"/>
        </w:rPr>
        <w:t xml:space="preserve">(iv) Program components to support students in the program of special education;</w:t>
      </w:r>
    </w:p>
    <w:p>
      <w:pPr>
        <w:spacing w:before="0" w:after="0" w:line="408" w:lineRule="exact"/>
        <w:ind w:left="0" w:right="0" w:firstLine="576"/>
        <w:jc w:val="left"/>
      </w:pPr>
      <w:r>
        <w:rPr>
          <w:u w:val="single"/>
        </w:rPr>
        <w:t xml:space="preserve">(v) Program components of professional learning, as defined by RCW 28A.415.430, beyond that allocated under RCW 28A.150.415;</w:t>
      </w:r>
    </w:p>
    <w:p>
      <w:pPr>
        <w:spacing w:before="0" w:after="0" w:line="408" w:lineRule="exact"/>
        <w:ind w:left="0" w:right="0" w:firstLine="576"/>
        <w:jc w:val="left"/>
      </w:pPr>
      <w:r>
        <w:rPr>
          <w:u w:val="single"/>
        </w:rPr>
        <w:t xml:space="preserve">(vi) Extracurricular activities;</w:t>
      </w:r>
    </w:p>
    <w:p>
      <w:pPr>
        <w:spacing w:before="0" w:after="0" w:line="408" w:lineRule="exact"/>
        <w:ind w:left="0" w:right="0" w:firstLine="576"/>
        <w:jc w:val="left"/>
      </w:pPr>
      <w:r>
        <w:rPr>
          <w:u w:val="single"/>
        </w:rPr>
        <w:t xml:space="preserve">(vii) Extended school days or an extended school year;</w:t>
      </w:r>
    </w:p>
    <w:p>
      <w:pPr>
        <w:spacing w:before="0" w:after="0" w:line="408" w:lineRule="exact"/>
        <w:ind w:left="0" w:right="0" w:firstLine="576"/>
        <w:jc w:val="left"/>
      </w:pPr>
      <w:r>
        <w:rPr>
          <w:u w:val="single"/>
        </w:rPr>
        <w:t xml:space="preserve">(viii) Additional course offerings beyond the minimum instructional program established in the state's statutory program of basic education;</w:t>
      </w:r>
    </w:p>
    <w:p>
      <w:pPr>
        <w:spacing w:before="0" w:after="0" w:line="408" w:lineRule="exact"/>
        <w:ind w:left="0" w:right="0" w:firstLine="576"/>
        <w:jc w:val="left"/>
      </w:pPr>
      <w:r>
        <w:rPr>
          <w:u w:val="single"/>
        </w:rPr>
        <w:t xml:space="preserve">(ix) Activities associated with early learning programs;</w:t>
      </w:r>
    </w:p>
    <w:p>
      <w:pPr>
        <w:spacing w:before="0" w:after="0" w:line="408" w:lineRule="exact"/>
        <w:ind w:left="0" w:right="0" w:firstLine="576"/>
        <w:jc w:val="left"/>
      </w:pPr>
      <w:r>
        <w:rPr>
          <w:u w:val="single"/>
        </w:rPr>
        <w:t xml:space="preserve">(x) Activities associated with providing the student transportation program;</w:t>
      </w:r>
    </w:p>
    <w:p>
      <w:pPr>
        <w:spacing w:before="0" w:after="0" w:line="408" w:lineRule="exact"/>
        <w:ind w:left="0" w:right="0" w:firstLine="576"/>
        <w:jc w:val="left"/>
      </w:pPr>
      <w:r>
        <w:rPr>
          <w:u w:val="single"/>
        </w:rPr>
        <w:t xml:space="preserve">(xi) Any additional salary costs attributable to the provision or administration of the enrichment activities allowed under RCW 28A.150.276;</w:t>
      </w:r>
    </w:p>
    <w:p>
      <w:pPr>
        <w:spacing w:before="0" w:after="0" w:line="408" w:lineRule="exact"/>
        <w:ind w:left="0" w:right="0" w:firstLine="576"/>
        <w:jc w:val="left"/>
      </w:pPr>
      <w:r>
        <w:rPr>
          <w:u w:val="single"/>
        </w:rPr>
        <w:t xml:space="preserve">(xii) Additional activities or enhancements that the office of the superintendent of public instruction determines to be a documented and demonstrated enrichment of the state's statutory program of basic education under RCW 28A.150.276; and</w:t>
      </w:r>
    </w:p>
    <w:p>
      <w:pPr>
        <w:spacing w:before="0" w:after="0" w:line="408" w:lineRule="exact"/>
        <w:ind w:left="0" w:right="0" w:firstLine="576"/>
        <w:jc w:val="left"/>
      </w:pPr>
      <w:r>
        <w:rPr>
          <w:u w:val="single"/>
        </w:rPr>
        <w:t xml:space="preserve">(xiii) All other costs not otherwise identified in other line items.</w:t>
      </w:r>
    </w:p>
    <w:p>
      <w:pPr>
        <w:spacing w:before="0" w:after="0" w:line="408" w:lineRule="exact"/>
        <w:ind w:left="0" w:right="0" w:firstLine="576"/>
        <w:jc w:val="left"/>
      </w:pPr>
      <w:r>
        <w:rPr>
          <w:u w:val="single"/>
        </w:rPr>
        <w:t xml:space="preserve">(d) For any salary and related benefit costs identified in (c)(xi), (xii), and (xiii) of this subsection, the school district shall maintain a record describing how these expenditures are documented and demonstrated enrichment of the state's statutory program of basic education. School districts shall maintain these records until the state auditor has completed the audit under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 </w:t>
      </w:r>
      <w:r>
        <w:rPr>
          <w:u w:val="single"/>
        </w:rPr>
        <w:t xml:space="preserve">The audit must also include a review of the expenditure schedule and supporting documentation required by RCW 28A.320.330(1)(c).</w:t>
      </w:r>
    </w:p>
    <w:p>
      <w:pPr>
        <w:spacing w:before="0" w:after="0" w:line="408" w:lineRule="exact"/>
        <w:ind w:left="0" w:right="0" w:firstLine="576"/>
        <w:jc w:val="left"/>
      </w:pPr>
      <w:r>
        <w:rP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w:t>
      </w:r>
      <w:r>
        <w:rPr>
          <w:u w:val="single"/>
        </w:rPr>
        <w:t xml:space="preserve">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pPr>
        <w:spacing w:before="0" w:after="0" w:line="408" w:lineRule="exact"/>
        <w:ind w:left="0" w:right="0" w:firstLine="576"/>
        <w:jc w:val="left"/>
      </w:pPr>
      <w:r>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480" w:after="0" w:line="408" w:lineRule="exact"/>
      </w:pPr>
      <w:r>
        <w:rPr>
          <w:b/>
          <w:u w:val="single"/>
        </w:rPr>
        <w:t xml:space="preserve">2SSB 5313</w:t>
      </w:r>
      <w:r>
        <w:t xml:space="preserve"> -</w:t>
      </w:r>
      <w:r>
        <w:t xml:space="preserve"> </w:t>
        <w:t xml:space="preserve">S AMD</w:t>
      </w:r>
      <w:r>
        <w:t xml:space="preserve"> </w:t>
      </w:r>
      <w:r>
        <w:rPr>
          <w:b/>
        </w:rPr>
        <w:t xml:space="preserve">600</w:t>
      </w:r>
    </w:p>
    <w:p>
      <w:pPr>
        <w:spacing w:before="0" w:after="0" w:line="408" w:lineRule="exact"/>
        <w:ind w:left="0" w:right="0" w:firstLine="576"/>
        <w:jc w:val="left"/>
      </w:pPr>
      <w:r>
        <w:rPr/>
        <w:t xml:space="preserve">By Senator Wellman</w:t>
      </w:r>
    </w:p>
    <w:p>
      <w:pPr>
        <w:jc w:val="right"/>
      </w:pPr>
      <w:r>
        <w:rPr>
          <w:b/>
        </w:rPr>
        <w:t xml:space="preserve">OUT OF ORDER 04/26/2019</w:t>
      </w:r>
    </w:p>
    <w:p>
      <w:pPr>
        <w:spacing w:before="0" w:after="0" w:line="408" w:lineRule="exact"/>
        <w:ind w:left="0" w:right="0" w:firstLine="576"/>
        <w:jc w:val="left"/>
      </w:pPr>
      <w:r>
        <w:rPr/>
        <w:t xml:space="preserve">On page 1, line 1 of the title, after "education;" strike the remainder of the title and insert "and amending RCW 28A.500.015, 84.52.0531, 28A.320.330, and 43.09.2856."</w:t>
      </w:r>
    </w:p>
    <w:p>
      <w:pPr>
        <w:spacing w:before="0" w:after="0" w:line="408" w:lineRule="exact"/>
        <w:ind w:left="0" w:right="0" w:firstLine="576"/>
        <w:jc w:val="left"/>
      </w:pPr>
      <w:r>
        <w:rPr>
          <w:u w:val="single"/>
        </w:rPr>
        <w:t xml:space="preserve">EFFECT:</w:t>
      </w:r>
      <w:r>
        <w:rPr/>
        <w:t xml:space="preserve"> (1) Maintains the enrichment levy lid as included in the Ways and Means substitute, as follows:</w:t>
      </w:r>
    </w:p>
    <w:p>
      <w:pPr>
        <w:spacing w:before="0" w:after="0" w:line="408" w:lineRule="exact"/>
        <w:ind w:left="0" w:right="0" w:firstLine="576"/>
        <w:jc w:val="left"/>
      </w:pPr>
      <w:r>
        <w:rPr/>
        <w:t xml:space="preserve">(a) The lesser of $2.50 per $1,000 of assessed value or $2,500 per pupil for school districts with fewer than 40,000 FTE students; and</w:t>
      </w:r>
    </w:p>
    <w:p>
      <w:pPr>
        <w:spacing w:before="0" w:after="0" w:line="408" w:lineRule="exact"/>
        <w:ind w:left="0" w:right="0" w:firstLine="576"/>
        <w:jc w:val="left"/>
      </w:pPr>
      <w:r>
        <w:rPr/>
        <w:t xml:space="preserve">(b) The lesser of $2.50 per $1,000 of assessed value or $3,000 per pupil for school districts with 40,000 FTE students or more.</w:t>
      </w:r>
    </w:p>
    <w:p>
      <w:pPr>
        <w:spacing w:before="0" w:after="0" w:line="408" w:lineRule="exact"/>
        <w:ind w:left="0" w:right="0" w:firstLine="576"/>
        <w:jc w:val="left"/>
      </w:pPr>
      <w:r>
        <w:rPr/>
        <w:t xml:space="preserve">(2) Maintains, but rewords, the local effort assistance (LEA) funding formula as included in the Ways and Means substitute, which provides LEA when the amount generated by a $1.50/$1,000 levy rate is less than $1,500 per student.</w:t>
      </w:r>
    </w:p>
    <w:p>
      <w:pPr>
        <w:spacing w:before="0" w:after="0" w:line="408" w:lineRule="exact"/>
        <w:ind w:left="0" w:right="0" w:firstLine="576"/>
        <w:jc w:val="left"/>
      </w:pPr>
      <w:r>
        <w:rPr/>
        <w:t xml:space="preserve">(3) Provides that the change in the LEA inflation measure from the consumer price index to the implicit price deflator begins in 2021, rather than immediately.</w:t>
      </w:r>
    </w:p>
    <w:p>
      <w:pPr>
        <w:spacing w:before="0" w:after="0" w:line="408" w:lineRule="exact"/>
        <w:ind w:left="0" w:right="0" w:firstLine="576"/>
        <w:jc w:val="left"/>
      </w:pPr>
      <w:r>
        <w:rPr/>
        <w:t xml:space="preserve">(4) Removes language that provided enrichment levy funding to charter schools and eliminated the five-year period during which charter schools may be established.</w:t>
      </w:r>
    </w:p>
    <w:p>
      <w:pPr>
        <w:spacing w:before="0" w:after="0" w:line="408" w:lineRule="exact"/>
        <w:ind w:left="0" w:right="0" w:firstLine="576"/>
        <w:jc w:val="left"/>
      </w:pPr>
      <w:r>
        <w:rPr/>
        <w:t xml:space="preserve">(5) Removes language that limited supplemental contracts to the prior year's average supplemental contract amount, reduced by inflation, or, beginning in 2022, three percent of the average salary.</w:t>
      </w:r>
    </w:p>
    <w:p>
      <w:pPr>
        <w:spacing w:before="0" w:after="0" w:line="408" w:lineRule="exact"/>
        <w:ind w:left="0" w:right="0" w:firstLine="576"/>
        <w:jc w:val="left"/>
      </w:pPr>
      <w:r>
        <w:rPr/>
        <w:t xml:space="preserve">(6) Requires school districts, beginning in the 2019-20 school year, to provide a supplemental expenditure schedule by revenue source, which identifies the amount expended by object for a specific list of supplementary enrichment activities beyond the state funded amount. </w:t>
      </w:r>
    </w:p>
    <w:p>
      <w:pPr>
        <w:spacing w:before="0" w:after="0" w:line="408" w:lineRule="exact"/>
        <w:ind w:left="0" w:right="0" w:firstLine="576"/>
        <w:jc w:val="left"/>
      </w:pPr>
      <w:r>
        <w:rPr/>
        <w:t xml:space="preserve">(7) Requires districts to maintain a record describing how salary and related benefit costs for certain supplementary enrichment activities are documented, and to demonstrate enrichment of the state's program of basic education.</w:t>
      </w:r>
    </w:p>
    <w:p>
      <w:pPr>
        <w:spacing w:before="0" w:after="0" w:line="408" w:lineRule="exact"/>
        <w:ind w:left="0" w:right="0" w:firstLine="576"/>
        <w:jc w:val="left"/>
      </w:pPr>
      <w:r>
        <w:rPr/>
        <w:t xml:space="preserve">(8) Requires that the State Auditor review of local revenue expenditures include a review of the expenditure schedule for certain supplementary enrichment activities.</w:t>
      </w:r>
    </w:p>
    <w:p>
      <w:pPr>
        <w:spacing w:before="0" w:after="0" w:line="408" w:lineRule="exact"/>
        <w:ind w:left="0" w:right="0" w:firstLine="576"/>
        <w:jc w:val="left"/>
      </w:pPr>
      <w:r>
        <w:rPr/>
        <w:t xml:space="preserve">(9) Requires that, should the State Auditor find a school district has used local revenues for non-enrichment activities, the school district's maximum enrichment levy collection authorized under law must be reduced by the unauthorized expenditure amount in the following calendar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f758415c7940f8" /></Relationships>
</file>