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caee104f4d486b" /></Relationships>
</file>

<file path=word/document.xml><?xml version="1.0" encoding="utf-8"?>
<w:document xmlns:w="http://schemas.openxmlformats.org/wordprocessingml/2006/main">
  <w:body>
    <w:p>
      <w:r>
        <w:rPr>
          <w:b/>
        </w:rPr>
        <w:r>
          <w:rPr/>
          <w:t xml:space="preserve">5376-S2</w:t>
        </w:r>
      </w:r>
      <w:r>
        <w:rPr>
          <w:b/>
        </w:rPr>
        <w:t xml:space="preserve"> </w:t>
        <w:t xml:space="preserve">AMS</w:t>
      </w:r>
      <w:r>
        <w:rPr>
          <w:b/>
        </w:rPr>
        <w:t xml:space="preserve"> </w:t>
        <w:r>
          <w:rPr/>
          <w:t xml:space="preserve">SCHO</w:t>
        </w:r>
      </w:r>
      <w:r>
        <w:rPr>
          <w:b/>
        </w:rPr>
        <w:t xml:space="preserve"> </w:t>
        <w:r>
          <w:rPr/>
          <w:t xml:space="preserve">S2558.1</w:t>
        </w:r>
      </w:r>
      <w:r>
        <w:rPr>
          <w:b/>
        </w:rPr>
        <w:t xml:space="preserve"> - NOT FOR FLOOR USE</w:t>
      </w:r>
    </w:p>
    <w:p>
      <w:pPr>
        <w:ind w:left="0" w:right="0" w:firstLine="576"/>
      </w:pPr>
    </w:p>
    <w:p>
      <w:pPr>
        <w:spacing w:before="480" w:after="0" w:line="408" w:lineRule="exact"/>
      </w:pPr>
      <w:r>
        <w:rPr>
          <w:b/>
          <w:u w:val="single"/>
        </w:rPr>
        <w:t xml:space="preserve">2SSB 5376</w:t>
      </w:r>
      <w:r>
        <w:t xml:space="preserve"> -</w:t>
      </w:r>
      <w:r>
        <w:t xml:space="preserve"> </w:t>
        <w:t xml:space="preserve">S AMD</w:t>
      </w:r>
      <w:r>
        <w:t xml:space="preserve"> </w:t>
      </w:r>
      <w:r>
        <w:rPr>
          <w:b/>
        </w:rPr>
        <w:t xml:space="preserve">186</w:t>
      </w:r>
    </w:p>
    <w:p>
      <w:pPr>
        <w:spacing w:before="0" w:after="0" w:line="408" w:lineRule="exact"/>
        <w:ind w:left="0" w:right="0" w:firstLine="576"/>
        <w:jc w:val="left"/>
      </w:pPr>
      <w:r>
        <w:rPr/>
        <w:t xml:space="preserve">By Senator Schoesler</w:t>
      </w:r>
    </w:p>
    <w:p>
      <w:pPr>
        <w:jc w:val="right"/>
      </w:pPr>
      <w:r>
        <w:rPr>
          <w:b/>
        </w:rPr>
        <w:t xml:space="preserve">NOT ADOPTED 03/06/2019</w:t>
      </w:r>
    </w:p>
    <w:p>
      <w:pPr>
        <w:spacing w:before="0" w:after="0" w:line="408" w:lineRule="exact"/>
        <w:ind w:left="0" w:right="0" w:firstLine="576"/>
        <w:jc w:val="left"/>
      </w:pPr>
      <w:r>
        <w:rPr/>
        <w:t xml:space="preserve">On page 21, after line 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Any legislator who sponsored this act is prohibited from providing compliance assistance in the form of consulting services, or other services for compensation, to any person or entity that is required to comply with this act. This prohibition does not apply to a former legislator who is no longer a member of the legislature."</w:t>
      </w:r>
    </w:p>
    <w:p>
      <w:pPr>
        <w:spacing w:before="0" w:after="0" w:line="408" w:lineRule="exact"/>
        <w:ind w:left="0" w:right="0" w:firstLine="576"/>
        <w:jc w:val="left"/>
      </w:pPr>
      <w:r>
        <w:rPr/>
        <w:t xml:space="preserve">Renumber the remaining section consecutively.</w:t>
      </w:r>
    </w:p>
    <w:p>
      <w:pPr>
        <w:spacing w:before="0" w:after="0" w:line="408" w:lineRule="exact"/>
        <w:ind w:left="0" w:right="0" w:firstLine="576"/>
        <w:jc w:val="left"/>
      </w:pPr>
      <w:r>
        <w:rPr>
          <w:u w:val="single"/>
        </w:rPr>
        <w:t xml:space="preserve">EFFECT:</w:t>
      </w:r>
      <w:r>
        <w:rPr/>
        <w:t xml:space="preserve"> Any legislator who sponsored the act is prohibited from offering services for compensation to assist regulated parties with compliance.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72f4bb78e4043" /></Relationships>
</file>