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546042a9c5429b" /></Relationships>
</file>

<file path=word/document.xml><?xml version="1.0" encoding="utf-8"?>
<w:document xmlns:w="http://schemas.openxmlformats.org/wordprocessingml/2006/main">
  <w:body>
    <w:p>
      <w:r>
        <w:rPr>
          <w:b/>
        </w:rPr>
        <w:r>
          <w:rPr/>
          <w:t xml:space="preserve">5429</w:t>
        </w:r>
      </w:r>
      <w:r>
        <w:rPr>
          <w:b/>
        </w:rPr>
        <w:t xml:space="preserve"> </w:t>
        <w:t xml:space="preserve">AMS</w:t>
      </w:r>
      <w:r>
        <w:rPr>
          <w:b/>
        </w:rPr>
        <w:t xml:space="preserve"> </w:t>
        <w:r>
          <w:rPr/>
          <w:t xml:space="preserve">NGUY</w:t>
        </w:r>
      </w:r>
      <w:r>
        <w:rPr>
          <w:b/>
        </w:rPr>
        <w:t xml:space="preserve"> </w:t>
        <w:r>
          <w:rPr/>
          <w:t xml:space="preserve">S1310.1</w:t>
        </w:r>
      </w:r>
      <w:r>
        <w:rPr>
          <w:b/>
        </w:rPr>
        <w:t xml:space="preserve"> - NOT FOR FLOOR USE</w:t>
      </w:r>
    </w:p>
    <w:p>
      <w:pPr>
        <w:ind w:left="0" w:right="0" w:firstLine="576"/>
      </w:pPr>
    </w:p>
    <w:p>
      <w:pPr>
        <w:spacing w:before="480" w:after="0" w:line="408" w:lineRule="exact"/>
      </w:pPr>
      <w:r>
        <w:rPr>
          <w:b/>
          <w:u w:val="single"/>
        </w:rPr>
        <w:t xml:space="preserve">SB 5429</w:t>
      </w:r>
      <w:r>
        <w:t xml:space="preserve"> -</w:t>
      </w:r>
      <w:r>
        <w:t xml:space="preserve"> </w:t>
        <w:t xml:space="preserve">S AMD</w:t>
      </w:r>
      <w:r>
        <w:t xml:space="preserve"> </w:t>
      </w:r>
      <w:r>
        <w:rPr>
          <w:b/>
        </w:rPr>
        <w:t xml:space="preserve">24</w:t>
      </w:r>
    </w:p>
    <w:p>
      <w:pPr>
        <w:spacing w:before="0" w:after="0" w:line="408" w:lineRule="exact"/>
        <w:ind w:left="0" w:right="0" w:firstLine="576"/>
        <w:jc w:val="left"/>
      </w:pPr>
      <w:r>
        <w:rPr/>
        <w:t xml:space="preserve">By Senator Nguyen</w:t>
      </w:r>
    </w:p>
    <w:p>
      <w:pPr>
        <w:jc w:val="right"/>
      </w:pPr>
      <w:r>
        <w:rPr>
          <w:b/>
        </w:rPr>
        <w:t xml:space="preserve">ADOPTED 02/20/2019</w:t>
      </w:r>
    </w:p>
    <w:p>
      <w:pPr>
        <w:spacing w:before="0" w:after="0" w:line="408" w:lineRule="exact"/>
        <w:ind w:left="0" w:right="0" w:firstLine="576"/>
        <w:jc w:val="left"/>
      </w:pPr>
      <w:r>
        <w:rPr/>
        <w:t xml:space="preserve">On page 3, beginning on line 32, after "RCW 13.40.510." strike all material through "percent" on line 34 and insert "The stop loss policy must limit the loss in funding for any juvenile court"</w:t>
      </w:r>
    </w:p>
    <w:p>
      <w:pPr>
        <w:spacing w:before="0" w:after="0" w:line="408" w:lineRule="exact"/>
        <w:ind w:left="0" w:right="0" w:firstLine="576"/>
        <w:jc w:val="left"/>
      </w:pPr>
      <w:r>
        <w:rPr>
          <w:u w:val="single"/>
        </w:rPr>
        <w:t xml:space="preserve">EFFECT:</w:t>
      </w:r>
      <w:r>
        <w:rPr/>
        <w:t xml:space="preserve"> Maintains the requirement that the Department of Children, Youth, and Families implement a stop loss policy that limits the loss in funding for any juvenile court from one year to the next, but eliminates the specific requirement that this stop loss policy limit any loss in funding to two percent from one year to the next.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9afdfa1b4445b" /></Relationships>
</file>