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76712b28b46f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5526-S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BECK</w:t>
        </w:r>
      </w:r>
      <w:r>
        <w:rPr>
          <w:b/>
        </w:rPr>
        <w:t xml:space="preserve"> </w:t>
        <w:r>
          <w:rPr/>
          <w:t xml:space="preserve">S3010.2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5526</w:t>
      </w:r>
      <w:r>
        <w:t xml:space="preserve"> -</w:t>
      </w:r>
      <w:r>
        <w:t xml:space="preserve"> </w:t>
        <w:t xml:space="preserve">S AMD TO S AMD (S-2896.3/19)</w:t>
      </w:r>
      <w:r>
        <w:t xml:space="preserve"> </w:t>
      </w:r>
      <w:r>
        <w:rPr>
          <w:b/>
        </w:rPr>
        <w:t xml:space="preserve">402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Becker</w:t>
      </w:r>
    </w:p>
    <w:p>
      <w:pPr>
        <w:jc w:val="right"/>
      </w:pPr>
      <w:r>
        <w:rPr>
          <w:b/>
        </w:rPr>
        <w:t xml:space="preserve">NOT ADOPTED 03/13/2019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1, line 3, strike all of sections 1 through 4 and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48</w:t>
      </w:r>
      <w:r>
        <w:rPr/>
        <w:t xml:space="preserve">.</w:t>
      </w:r>
      <w:r>
        <w:t xml:space="preserve">43</w:t>
      </w:r>
      <w:r>
        <w:rPr/>
        <w:t xml:space="preserve">.</w:t>
      </w:r>
      <w:r>
        <w:t xml:space="preserve">028</w:t>
      </w:r>
      <w:r>
        <w:rPr/>
        <w:t xml:space="preserve"> and 2001 c 196 s 10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(1)</w:t>
      </w:r>
      <w:r>
        <w:rPr/>
        <w:t xml:space="preserve"> To the extent required of the federal health insurance portability and accountability act of 1996, the eligibility of an employer or group to purchase a health benefit plan set forth in RCW 48.21.045(1)(b), 48.44.023(1)(b), and 48.46.066(1)(b) must be extended to all small employers and small groups as defined in RCW 48.43.005.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(2) To the extent permitted under federal law, the eligibility of individuals to purchase an association health plan must be extended to all individuals, including employees of small employers and sole proprietors.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 consecutively and correct any internal references accordingly.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5526</w:t>
      </w:r>
      <w:r>
        <w:t xml:space="preserve"> -</w:t>
      </w:r>
      <w:r>
        <w:t xml:space="preserve"> </w:t>
        <w:t xml:space="preserve">S AMD TO S AMD (S-2896.3/19)</w:t>
      </w:r>
      <w:r>
        <w:t xml:space="preserve"> </w:t>
      </w:r>
      <w:r>
        <w:rPr>
          <w:b/>
        </w:rPr>
        <w:t xml:space="preserve">402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Becker</w:t>
      </w:r>
    </w:p>
    <w:p>
      <w:pPr>
        <w:jc w:val="right"/>
      </w:pPr>
      <w:r>
        <w:rPr>
          <w:b/>
        </w:rPr>
        <w:t xml:space="preserve">NOT ADOPTED 03/13/2019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17, after "insert" strike all material through "date." on line 20 and insert "amending RCW 48.43.028; and adding a new section to chapter 48.43 RCW."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(1) Removes the provisions related to standard benefit design, establishing a qualified health plan procured by the Health Care Authority, and establishing a premium assistance program.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Requires, to the extent permitted by federal law, for eligibility to purchase an association health plan to be extended to all individuals.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5211a6172400a" /></Relationships>
</file>