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a03d329c34103" /></Relationships>
</file>

<file path=word/document.xml><?xml version="1.0" encoding="utf-8"?>
<w:document xmlns:w="http://schemas.openxmlformats.org/wordprocessingml/2006/main">
  <w:body>
    <w:p>
      <w:r>
        <w:rPr>
          <w:b/>
        </w:rPr>
        <w:r>
          <w:rPr/>
          <w:t xml:space="preserve">5548-S</w:t>
        </w:r>
      </w:r>
      <w:r>
        <w:rPr>
          <w:b/>
        </w:rPr>
        <w:t xml:space="preserve"> </w:t>
        <w:t xml:space="preserve">AMS</w:t>
      </w:r>
      <w:r>
        <w:rPr>
          <w:b/>
        </w:rPr>
        <w:t xml:space="preserve"> </w:t>
        <w:r>
          <w:rPr/>
          <w:t xml:space="preserve">MCCO</w:t>
        </w:r>
      </w:r>
      <w:r>
        <w:rPr>
          <w:b/>
        </w:rPr>
        <w:t xml:space="preserve"> </w:t>
        <w:r>
          <w:rPr/>
          <w:t xml:space="preserve">S2433.1</w:t>
        </w:r>
      </w:r>
      <w:r>
        <w:rPr>
          <w:b/>
        </w:rPr>
        <w:t xml:space="preserve"> - NOT FOR FLOOR USE</w:t>
      </w:r>
    </w:p>
    <w:p>
      <w:pPr>
        <w:ind w:left="0" w:right="0" w:firstLine="576"/>
      </w:pP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139</w:t>
      </w:r>
    </w:p>
    <w:p>
      <w:pPr>
        <w:spacing w:before="0" w:after="0" w:line="408" w:lineRule="exact"/>
        <w:ind w:left="0" w:right="0" w:firstLine="576"/>
        <w:jc w:val="left"/>
      </w:pPr>
      <w:r>
        <w:rPr/>
        <w:t xml:space="preserve">By Senator McCoy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increased expectations for schools and students by implementing significantly more challenging learning standards along with tests aligned to those standards. At the same time, the state is requiring students to complete more coursework in order to graduate. Each of these changes creates a higher bar for graduation, improves student achievement, and will better prepare students to be college and career ready.</w:t>
      </w:r>
    </w:p>
    <w:p>
      <w:pPr>
        <w:spacing w:before="0" w:after="0" w:line="408" w:lineRule="exact"/>
        <w:ind w:left="0" w:right="0" w:firstLine="576"/>
        <w:jc w:val="left"/>
      </w:pPr>
      <w:r>
        <w:rPr/>
        <w:t xml:space="preserve">The legislature also recognizes that Washington still continues to use state tests as graduation requirements even though research shows that the use of tests as a high stakes graduation requirement does not consistently improve student achievement; reduce the opportunity gap; or increase graduation rates, postsecondary attainment, or workforce outcomes. Instead, the negative impacts of a high stakes testing system often disproportionately affect the state's most vulnerable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w:t>
      </w:r>
      <w:r>
        <w:t>((</w:t>
      </w:r>
      <w:r>
        <w:rPr>
          <w:strike/>
        </w:rPr>
        <w:t xml:space="preserve">(c)</w:t>
      </w:r>
      <w:r>
        <w:t>))</w:t>
      </w:r>
      <w:r>
        <w:rPr/>
        <w:t xml:space="preserve"> </w:t>
      </w:r>
      <w:r>
        <w:rPr>
          <w:u w:val="single"/>
        </w:rPr>
        <w:t xml:space="preserve">(b)</w:t>
      </w:r>
      <w:r>
        <w:rPr/>
        <w:t xml:space="preserve">(iii)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p>
    <w:p>
      <w:pPr>
        <w:spacing w:before="0" w:after="0" w:line="408" w:lineRule="exact"/>
        <w:ind w:left="0" w:right="0" w:firstLine="576"/>
        <w:jc w:val="left"/>
      </w:pPr>
      <w:r>
        <w:rPr/>
        <w:t xml:space="preserve">(IV) Identifies dual credit programs and the opportunities they create for students; and</w:t>
      </w:r>
    </w:p>
    <w:p>
      <w:pPr>
        <w:spacing w:before="0" w:after="0" w:line="408" w:lineRule="exact"/>
        <w:ind w:left="0" w:right="0" w:firstLine="576"/>
        <w:jc w:val="left"/>
      </w:pPr>
      <w:r>
        <w:rPr/>
        <w:t xml:space="preserve">(V) Includes information about the college bound scholarship program; and</w:t>
      </w:r>
    </w:p>
    <w:p>
      <w:pPr>
        <w:spacing w:before="0" w:after="0" w:line="408" w:lineRule="exact"/>
        <w:ind w:left="0" w:right="0" w:firstLine="576"/>
        <w:jc w:val="left"/>
      </w:pPr>
      <w:r>
        <w:rPr/>
        <w:t xml:space="preserve">(F)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w:t>
      </w:r>
      <w:r>
        <w:rPr>
          <w:u w:val="single"/>
        </w:rPr>
        <w:t xml:space="preserve">meet the state's essential academic learning requirements</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w:t>
      </w:r>
      <w:r>
        <w:t>((</w:t>
      </w:r>
      <w:r>
        <w:rPr>
          <w:strike/>
        </w:rPr>
        <w:t xml:space="preserve">reading, writing</w:t>
      </w:r>
      <w:r>
        <w:t>))</w:t>
      </w:r>
      <w:r>
        <w:rPr/>
        <w:t xml:space="preserve"> </w:t>
      </w:r>
      <w:r>
        <w:rPr>
          <w:u w:val="single"/>
        </w:rPr>
        <w:t xml:space="preserve">English language arts</w:t>
      </w:r>
      <w:r>
        <w:rPr/>
        <w:t xml:space="preserve">,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(B) Nothing in this section prohibits the state board of education from identifying a college and career readiness score </w:t>
      </w:r>
      <w:r>
        <w:t>((</w:t>
      </w:r>
      <w:r>
        <w:rPr>
          <w:strike/>
        </w:rPr>
        <w:t xml:space="preserve">that is different from the score required for high school graduation purposes</w:t>
      </w:r>
      <w:r>
        <w:t>))</w:t>
      </w:r>
      <w:r>
        <w:rPr/>
        <w:t xml:space="preserve">;</w:t>
      </w:r>
    </w:p>
    <w:p>
      <w:pPr>
        <w:spacing w:before="0" w:after="0" w:line="408" w:lineRule="exact"/>
        <w:ind w:left="0" w:right="0" w:firstLine="576"/>
        <w:jc w:val="left"/>
      </w:pPr>
      <w:r>
        <w:rPr/>
        <w:t xml:space="preserve">(iii) The legislature shall be advised of the initial performance standards and any changes made to the </w:t>
      </w:r>
      <w:r>
        <w:t>((</w:t>
      </w:r>
      <w:r>
        <w:rPr>
          <w:strike/>
        </w:rPr>
        <w:t xml:space="preserve">elementary, middle, and high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strik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strik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strik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strike/>
        </w:rPr>
        <w:t xml:space="preserve">(11)</w:t>
      </w:r>
      <w:r>
        <w:t>))</w:t>
      </w:r>
      <w:r>
        <w:rPr/>
        <w:t xml:space="preserve"> To help assure continued progress in academic achievement as a foundation for high school graduation and to assure that students are on track for high school graduation, each school district shall</w:t>
      </w:r>
      <w:r>
        <w:t>((</w:t>
      </w:r>
      <w:r>
        <w:rPr>
          <w:strike/>
        </w:rPr>
        <w:t xml:space="preserve">:</w:t>
      </w:r>
    </w:p>
    <w:p>
      <w:pPr>
        <w:spacing w:before="0" w:after="0" w:line="408" w:lineRule="exact"/>
        <w:ind w:left="0" w:right="0" w:firstLine="576"/>
        <w:jc w:val="left"/>
      </w:pPr>
      <w:r>
        <w:rPr>
          <w:strik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strike/>
        </w:rPr>
        <w:t xml:space="preserve">(b)</w:t>
      </w:r>
      <w:r>
        <w:t>))</w:t>
      </w:r>
      <w:r>
        <w:rPr/>
        <w:t xml:space="preserve"> </w:t>
      </w:r>
      <w:r>
        <w:rPr>
          <w:u w:val="single"/>
        </w:rPr>
        <w:t xml:space="preserve">p</w:t>
      </w:r>
      <w:r>
        <w:rPr/>
        <w:t xml:space="preserve">repare student learning plans and notify students and their parents or legal guardians as provided in this </w:t>
      </w:r>
      <w:r>
        <w:t>((</w:t>
      </w:r>
      <w:r>
        <w:rPr>
          <w:strike/>
        </w:rPr>
        <w:t xml:space="preserve">subsection</w:t>
      </w:r>
      <w:r>
        <w:t>))</w:t>
      </w:r>
      <w:r>
        <w:rPr/>
        <w:t xml:space="preserve"> </w:t>
      </w:r>
      <w:r>
        <w:rPr>
          <w:u w:val="single"/>
        </w:rPr>
        <w:t xml:space="preserve">section</w:t>
      </w:r>
      <w:r>
        <w:rPr/>
        <w:t xml:space="preserve">.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w:t>
      </w:r>
    </w:p>
    <w:p>
      <w:pPr>
        <w:spacing w:before="0" w:after="0" w:line="408" w:lineRule="exact"/>
        <w:ind w:left="0" w:right="0" w:firstLine="576"/>
        <w:jc w:val="left"/>
      </w:pPr>
      <w:r>
        <w:rPr>
          <w:u w:val="single"/>
        </w:rPr>
        <w:t xml:space="preserve">(2)</w:t>
      </w:r>
      <w:r>
        <w:rPr/>
        <w:t xml:space="preserve"> The plan shall include the following information as applicable: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student's results on the state assessment;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Any credit deficiencies;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student's attendance rates over the previous two years;</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(viii) The alternative assessment options available to students under this section and RCW 28A.655.065;</w:t>
      </w:r>
    </w:p>
    <w:p>
      <w:pPr>
        <w:spacing w:before="0" w:after="0" w:line="408" w:lineRule="exact"/>
        <w:ind w:left="0" w:right="0" w:firstLine="576"/>
        <w:jc w:val="left"/>
      </w:pPr>
      <w:r>
        <w:rPr>
          <w:strike/>
        </w:rPr>
        <w:t xml:space="preserve">(ix)</w:t>
      </w:r>
      <w:r>
        <w:t>))</w:t>
      </w:r>
      <w:r>
        <w:rPr/>
        <w:t xml:space="preserve"> </w:t>
      </w:r>
      <w:r>
        <w:rPr>
          <w:u w:val="single"/>
        </w:rPr>
        <w:t xml:space="preserve">(h)</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(x)</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w:t>
      </w:r>
      <w:r>
        <w:rPr>
          <w:u w:val="single"/>
        </w:rPr>
        <w:t xml:space="preserve">as provided in this section</w:t>
      </w:r>
      <w:r>
        <w:rPr/>
        <w:t xml:space="preserve">.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w:t>
      </w:r>
      <w:r>
        <w:t>((</w:t>
      </w:r>
      <w:r>
        <w:rPr>
          <w:strike/>
        </w:rPr>
        <w:t xml:space="preserve">and for the second year of high school mathematics that include the standards common to geometry and integrated mathematics II</w:t>
      </w:r>
      <w:r>
        <w:t>))</w:t>
      </w:r>
      <w:r>
        <w:rPr/>
        <w:t xml:space="preserve">. The assessments under this subsection (1)(b) shall be used to demonstrate that a student meets the state standard on the mathematics content area of the high school statewide student assessment for purposes of </w:t>
      </w:r>
      <w:r>
        <w:t>((</w:t>
      </w:r>
      <w:r>
        <w:rPr>
          <w:strike/>
        </w:rPr>
        <w:t xml:space="preserve">RCW 28A.655.061</w:t>
      </w:r>
      <w:r>
        <w:t>))</w:t>
      </w:r>
      <w:r>
        <w:rPr/>
        <w:t xml:space="preserve"> </w:t>
      </w:r>
      <w:r>
        <w:rPr>
          <w:u w:val="single"/>
        </w:rPr>
        <w:t xml:space="preserve">state and federal accountability</w:t>
      </w:r>
      <w:r>
        <w:rPr/>
        <w:t xml:space="preserve">.</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w:t>
      </w:r>
      <w:r>
        <w:t>((</w:t>
      </w:r>
      <w:r>
        <w:rPr>
          <w:strike/>
        </w:rPr>
        <w:t xml:space="preserve">two</w:t>
      </w:r>
      <w:r>
        <w:t>))</w:t>
      </w:r>
      <w:r>
        <w:rPr/>
        <w:t xml:space="preserve"> year</w:t>
      </w:r>
      <w:r>
        <w:t>((</w:t>
      </w:r>
      <w:r>
        <w:rPr>
          <w:strike/>
        </w:rPr>
        <w:t xml:space="preserve">s</w:t>
      </w:r>
      <w:r>
        <w:t>))</w:t>
      </w:r>
      <w:r>
        <w:rPr/>
        <w:t xml:space="preserve"> of high school mathematics that are unique to algebra I</w:t>
      </w:r>
      <w:r>
        <w:t>((</w:t>
      </w:r>
      <w:r>
        <w:rPr>
          <w:strike/>
        </w:rPr>
        <w:t xml:space="preserve">,</w:t>
      </w:r>
      <w:r>
        <w:t>))</w:t>
      </w:r>
      <w:r>
        <w:rPr/>
        <w:t xml:space="preserve"> </w:t>
      </w:r>
      <w:r>
        <w:rPr>
          <w:u w:val="single"/>
        </w:rPr>
        <w:t xml:space="preserve">and</w:t>
      </w:r>
      <w:r>
        <w:rPr/>
        <w:t xml:space="preserve"> integrated mathematics I</w:t>
      </w:r>
      <w:r>
        <w:t>((</w:t>
      </w:r>
      <w:r>
        <w:rPr>
          <w:strike/>
        </w:rPr>
        <w:t xml:space="preserve">, geometry, and integrated mathematics II</w:t>
      </w:r>
      <w:r>
        <w:t>))</w:t>
      </w:r>
      <w:r>
        <w:rPr/>
        <w:t xml:space="preserve">. The results of the subtests shall be reported at the student, teacher, school, and district level.</w:t>
      </w:r>
    </w:p>
    <w:p>
      <w:pPr>
        <w:spacing w:before="0" w:after="0" w:line="408" w:lineRule="exact"/>
        <w:ind w:left="0" w:right="0" w:firstLine="576"/>
        <w:jc w:val="left"/>
      </w:pPr>
      <w:r>
        <w:rPr/>
        <w:t xml:space="preserve">(2) </w:t>
      </w:r>
      <w:r>
        <w:t>((</w:t>
      </w:r>
      <w:r>
        <w:rPr>
          <w:strike/>
        </w:rPr>
        <w:t xml:space="preserve">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w:t>
      </w:r>
      <w:r>
        <w:t>))</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w:t>
      </w:r>
      <w:r>
        <w:t>((</w:t>
      </w:r>
      <w:r>
        <w:rPr>
          <w:strike/>
        </w:rPr>
        <w:t xml:space="preserve">a</w:t>
      </w:r>
      <w:r>
        <w:t>))</w:t>
      </w:r>
      <w:r>
        <w:rPr/>
        <w:t xml:space="preserve"> </w:t>
      </w:r>
      <w:r>
        <w:rPr>
          <w:u w:val="single"/>
        </w:rPr>
        <w:t xml:space="preserve">the</w:t>
      </w:r>
      <w:r>
        <w:rPr/>
        <w:t xml:space="preserve"> science assessment </w:t>
      </w:r>
      <w:r>
        <w:t>((</w:t>
      </w:r>
      <w:r>
        <w:rPr>
          <w:strike/>
        </w:rPr>
        <w:t xml:space="preserve">in accordance with RCW 28A.655.070(10)</w:t>
      </w:r>
      <w:r>
        <w:t>))</w:t>
      </w:r>
      <w:r>
        <w:rPr/>
        <w:t xml:space="preserve">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state-mandated norm-referenced standardized tests.</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185</w:t>
      </w:r>
      <w:r>
        <w:rPr/>
        <w:t xml:space="preserve"> and 2013 2nd sp.s. c 22 s 9 are each amended to read as follows:</w:t>
      </w:r>
    </w:p>
    <w:p>
      <w:pPr>
        <w:spacing w:before="0" w:after="0" w:line="408" w:lineRule="exact"/>
        <w:ind w:left="0" w:right="0" w:firstLine="576"/>
        <w:jc w:val="left"/>
      </w:pPr>
      <w:r>
        <w:rPr/>
        <w:t xml:space="preserve">(1) It is the intent of the legislature, through the creation of the apple award, to honor and reward students in Washington's public elementary schools who have shown significant improvement in their school's results on the statewide student assessment.</w:t>
      </w:r>
    </w:p>
    <w:p>
      <w:pPr>
        <w:spacing w:before="0" w:after="0" w:line="408" w:lineRule="exact"/>
        <w:ind w:left="0" w:right="0" w:firstLine="576"/>
        <w:jc w:val="left"/>
      </w:pPr>
      <w:r>
        <w:rPr/>
        <w:t xml:space="preserve">(2) The apple award program is created to honor and reward public elementary schools that have the greatest combined average increase in the percentage of students meeting the fourth grade </w:t>
      </w:r>
      <w:r>
        <w:t>((</w:t>
      </w:r>
      <w:r>
        <w:rPr>
          <w:strike/>
        </w:rPr>
        <w:t xml:space="preserve">reading,</w:t>
      </w:r>
      <w:r>
        <w:t>))</w:t>
      </w:r>
      <w:r>
        <w:rPr/>
        <w:t xml:space="preserve"> </w:t>
      </w:r>
      <w:r>
        <w:rPr>
          <w:u w:val="single"/>
        </w:rPr>
        <w:t xml:space="preserve">English language arts and</w:t>
      </w:r>
      <w:r>
        <w:rPr/>
        <w:t xml:space="preserve"> mathematics</w:t>
      </w:r>
      <w:r>
        <w:t>((</w:t>
      </w:r>
      <w:r>
        <w:rPr>
          <w:strike/>
        </w:rPr>
        <w:t xml:space="preserve">, and writing</w:t>
      </w:r>
      <w:r>
        <w:t>))</w:t>
      </w:r>
      <w:r>
        <w:rPr/>
        <w:t xml:space="preserve"> standards on the statewide student assessment each school year. Beginning in the 2014-15 school year, the award shall be based on the percentage of students meeting the fourth grade English language arts and mathematics standards. The program shall be administered by the superintendent of public instruction.</w:t>
      </w:r>
    </w:p>
    <w:p>
      <w:pPr>
        <w:spacing w:before="0" w:after="0" w:line="408" w:lineRule="exact"/>
        <w:ind w:left="0" w:right="0" w:firstLine="576"/>
        <w:jc w:val="left"/>
      </w:pPr>
      <w:r>
        <w:rPr/>
        <w:t xml:space="preserve">(3) Within the amounts appropriated for this purpose, each school that receives an apple award shall be provided with a twenty-five thousand dollar grant to be used for capital construction purposes that have been selected by students in the school and approved by the district's school directors. The funds may be used exclusively for capital construction projects on school property or on other public property in the community, city, or county in which the school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w:t>
      </w:r>
      <w:r>
        <w:t>((</w:t>
      </w:r>
      <w:r>
        <w:rPr>
          <w:strike/>
        </w:rPr>
        <w:t xml:space="preserve">beginning September 1, 2007,</w:t>
      </w:r>
      <w:r>
        <w:t>))</w:t>
      </w:r>
      <w:r>
        <w:rPr/>
        <w:t xml:space="preserve"> the office of the superintendent of public instruction shall make diagnostic assessments in </w:t>
      </w:r>
      <w:r>
        <w:t>((</w:t>
      </w:r>
      <w:r>
        <w:rPr>
          <w:strike/>
        </w:rPr>
        <w:t xml:space="preserve">reading, writing</w:t>
      </w:r>
      <w:r>
        <w:t>))</w:t>
      </w:r>
      <w:r>
        <w:rPr/>
        <w:t xml:space="preserve"> </w:t>
      </w:r>
      <w:r>
        <w:rPr>
          <w:u w:val="single"/>
        </w:rPr>
        <w:t xml:space="preserve">English language arts</w:t>
      </w:r>
      <w:r>
        <w:rPr/>
        <w:t xml:space="preserve">,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learned</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learned</w:t>
      </w:r>
      <w:r>
        <w:rPr/>
        <w:t xml:space="preserve">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Pr>
        <w:spacing w:before="480" w:after="0" w:line="408" w:lineRule="exact"/>
      </w:pPr>
      <w:r>
        <w:rPr>
          <w:b/>
          <w:u w:val="single"/>
        </w:rPr>
        <w:t xml:space="preserve">SSB 5548</w:t>
      </w:r>
      <w:r>
        <w:t xml:space="preserve"> -</w:t>
      </w:r>
      <w:r>
        <w:t xml:space="preserve"> </w:t>
        <w:t xml:space="preserve">S AMD</w:t>
      </w:r>
      <w:r>
        <w:t xml:space="preserve"> </w:t>
      </w:r>
      <w:r>
        <w:rPr>
          <w:b/>
        </w:rPr>
        <w:t xml:space="preserve">139</w:t>
      </w:r>
    </w:p>
    <w:p>
      <w:pPr>
        <w:spacing w:before="0" w:after="0" w:line="408" w:lineRule="exact"/>
        <w:ind w:left="0" w:right="0" w:firstLine="576"/>
        <w:jc w:val="left"/>
      </w:pPr>
      <w:r>
        <w:rPr/>
        <w:t xml:space="preserve">By Senator McCoy</w:t>
      </w:r>
    </w:p>
    <w:p>
      <w:pPr>
        <w:jc w:val="right"/>
      </w:pPr>
      <w:r>
        <w:rPr>
          <w:b/>
        </w:rPr>
        <w:t xml:space="preserve">NOT CONSIDERED 12/23/2019</w:t>
      </w:r>
    </w:p>
    <w:p>
      <w:pPr>
        <w:spacing w:before="0" w:after="0" w:line="408" w:lineRule="exact"/>
        <w:ind w:left="0" w:right="0" w:firstLine="576"/>
        <w:jc w:val="left"/>
      </w:pPr>
      <w:r>
        <w:rPr/>
        <w:t xml:space="preserve">On page 1, line 1 of the title, after "Relating to" strike the remainder of the title and insert "reducing state assessment requirements to only those required for federal purposes in order to facilitate removal of inequitable barriers to students; amending RCW 28A.155.170, 28A.180.100, 28A.195.010, 28A.200.010, 28A.230.090, 28A.230.122, 28A.230.125, 28A.305.130, 28A.320.190, 28A.320.208, 28A.415.360, 28A.600.310, 28A.655.061, 28A.655.066, 28A.655.068, 28A.655.090, 28A.655.185, 28A.655.200, 28A.655.070, 28A.700.080, and 28B.15.520; creating a new section; and repealing RCW 28A.155.045, 28A.600.405, 28A.655.063, and 28A.655.065."</w:t>
      </w:r>
    </w:p>
    <w:p>
      <w:pPr>
        <w:spacing w:before="0" w:after="0" w:line="408" w:lineRule="exact"/>
        <w:ind w:left="0" w:right="0" w:firstLine="576"/>
        <w:jc w:val="left"/>
      </w:pPr>
      <w:r>
        <w:rPr>
          <w:u w:val="single"/>
        </w:rPr>
        <w:t xml:space="preserve">EFFECT:</w:t>
      </w:r>
      <w:r>
        <w:rPr/>
        <w:t xml:space="preserve"> (1) Modifies provisions relating to graduation requirements to take effect upon effective date, rather than with the class of 2020. (2) Removes modifications to high school and beyond plans. (3) Removes provisions relating to pathway graduation framework.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04283b6b94172" /></Relationships>
</file>