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9b9a29548424a" /></Relationships>
</file>

<file path=word/document.xml><?xml version="1.0" encoding="utf-8"?>
<w:document xmlns:w="http://schemas.openxmlformats.org/wordprocessingml/2006/main">
  <w:body>
    <w:p>
      <w:r>
        <w:rPr>
          <w:b/>
        </w:rPr>
        <w:r>
          <w:rPr/>
          <w:t xml:space="preserve">5600-S</w:t>
        </w:r>
      </w:r>
      <w:r>
        <w:rPr>
          <w:b/>
        </w:rPr>
        <w:t xml:space="preserve"> </w:t>
        <w:t xml:space="preserve">AMS</w:t>
      </w:r>
      <w:r>
        <w:rPr>
          <w:b/>
        </w:rPr>
        <w:t xml:space="preserve"> </w:t>
        <w:r>
          <w:rPr/>
          <w:t xml:space="preserve">KUDE</w:t>
        </w:r>
      </w:r>
      <w:r>
        <w:rPr>
          <w:b/>
        </w:rPr>
        <w:t xml:space="preserve"> </w:t>
        <w:r>
          <w:rPr/>
          <w:t xml:space="preserve">S2613.3</w:t>
        </w:r>
      </w:r>
      <w:r>
        <w:rPr>
          <w:b/>
        </w:rPr>
        <w:t xml:space="preserve"> - NOT FOR FLOOR USE</w:t>
      </w:r>
    </w:p>
    <w:p>
      <w:pPr>
        <w:ind w:left="0" w:right="0" w:firstLine="576"/>
      </w:pPr>
    </w:p>
    <w:p>
      <w:pPr>
        <w:spacing w:before="480" w:after="0" w:line="408" w:lineRule="exact"/>
      </w:pPr>
      <w:r>
        <w:rPr>
          <w:b/>
          <w:u w:val="single"/>
        </w:rPr>
        <w:t xml:space="preserve">SSB 5600</w:t>
      </w:r>
      <w:r>
        <w:t xml:space="preserve"> -</w:t>
      </w:r>
      <w:r>
        <w:t xml:space="preserve"> </w:t>
        <w:t xml:space="preserve">S AMD</w:t>
      </w:r>
      <w:r>
        <w:t xml:space="preserve"> </w:t>
      </w:r>
      <w:r>
        <w:rPr>
          <w:b/>
        </w:rPr>
        <w:t xml:space="preserve">318</w:t>
      </w:r>
    </w:p>
    <w:p>
      <w:pPr>
        <w:spacing w:before="0" w:after="0" w:line="408" w:lineRule="exact"/>
        <w:ind w:left="0" w:right="0" w:firstLine="576"/>
        <w:jc w:val="left"/>
      </w:pPr>
      <w:r>
        <w:rPr/>
        <w:t xml:space="preserve">By Senator Kuderer</w:t>
      </w:r>
    </w:p>
    <w:p>
      <w:pPr>
        <w:jc w:val="right"/>
      </w:pPr>
      <w:r>
        <w:rPr>
          <w:b/>
        </w:rPr>
        <w:t xml:space="preserve">ADOPTED 03/09/2019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w:t>
      </w:r>
    </w:p>
    <w:p>
      <w:pPr>
        <w:spacing w:before="0" w:after="0" w:line="408" w:lineRule="exact"/>
        <w:ind w:left="0" w:right="0" w:firstLine="576"/>
        <w:jc w:val="left"/>
      </w:pPr>
      <w:r>
        <w:rPr/>
        <w:t xml:space="preserve">You must pay the total amount due to your landlord within fourteen (14) days after receipt of this notice or you must vacate the premises. Any payment you make to the landlord must first be applied to the total amount due as shown on this notice. Any failure to comply with this notice within fourteen (14) days after receipt of this notice may result in a judicial proceeding that leads to your eviction from the premises.</w:t>
      </w:r>
    </w:p>
    <w:p>
      <w:pPr>
        <w:spacing w:before="0" w:after="0" w:line="408" w:lineRule="exact"/>
        <w:ind w:left="0" w:right="0" w:firstLine="576"/>
        <w:jc w:val="left"/>
      </w:pPr>
      <w:r>
        <w:rPr>
          <w:b/>
        </w:rPr>
        <w:t xml:space="preserve">The Washington state Attorney General's Office has this notice in multiple languages on its website. You will also find information there on how to find a lawyer or advocate at low or no cost and any available resources to help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attorney general's office shall produce and maintain on its web site translated versions of the notice under section 2 of this act in the top ten languages spoken in Washington state and, at the discretion of the attorney general's office,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attorney general's office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on the trial, and, if the alleged unlawful detainer be after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In addition to the amount awarded under this subsection,</w:t>
      </w:r>
      <w:r>
        <w:rPr/>
        <w:t xml:space="preserve"> the court may award statutory costs and reasonable </w:t>
      </w:r>
      <w:r>
        <w:t>((</w:t>
      </w:r>
      <w:r>
        <w:rPr>
          <w:strike/>
        </w:rPr>
        <w:t xml:space="preserve">attorney's</w:t>
      </w:r>
      <w:r>
        <w:t>))</w:t>
      </w:r>
      <w:r>
        <w:rPr/>
        <w:t xml:space="preserve"> </w:t>
      </w:r>
      <w:r>
        <w:rPr>
          <w:u w:val="single"/>
        </w:rPr>
        <w:t xml:space="preserve">attorneys'</w:t>
      </w:r>
      <w:r>
        <w:rPr/>
        <w:t xml:space="preserve"> fees</w:t>
      </w:r>
      <w:r>
        <w:rPr>
          <w:u w:val="single"/>
        </w:rPr>
        <w:t xml:space="preserve">. However, the court shall not award attorneys' fees when judgment is entered after default for failure to appear, if the total amount of rent awarded in the judgment for rent is equal to or less than two months of the tenant's monthly contract rent or if the total amount of rent awarded in the judgment is less than one thousand two hundred dollars. In all cases, if a tenant seeks a stay pursuant to subsection (3) of this section after a default in the payment of rent, the court may award attorneys' fees only if the tenant prevails on the motion subject to the provisions of subsection (3) of this section, in which case the attorneys' fees may be included as a part of the tenant's right to reinstatement. No attorneys' fees may be awarded against the tenant if the landlord prevails at the hearing under subsection (3) of this section</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be issued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w:t>
      </w:r>
      <w:r>
        <w:rPr>
          <w:u w:val="single"/>
        </w:rPr>
        <w:t xml:space="preserve">,</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under this section, in which event any</w:t>
      </w:r>
      <w:r>
        <w:rPr>
          <w:u w:val="single"/>
        </w:rPr>
        <w:t xml:space="preserve"> judgment issued shall be satisfied and the</w:t>
      </w:r>
      <w:r>
        <w:rPr/>
        <w:t xml:space="preserve"> tenant </w:t>
      </w:r>
      <w:r>
        <w:rPr>
          <w:u w:val="single"/>
        </w:rPr>
        <w:t xml:space="preserve">shall be</w:t>
      </w:r>
      <w:r>
        <w:rPr/>
        <w:t xml:space="preserve"> restored to his or her tenancy</w:t>
      </w:r>
      <w:r>
        <w:t>((</w:t>
      </w:r>
      <w:r>
        <w:rPr>
          <w:strike/>
        </w:rPr>
        <w:t xml:space="preserve">; but</w:t>
      </w:r>
      <w:r>
        <w:t>))</w:t>
      </w:r>
      <w:r>
        <w:rPr>
          <w:u w:val="single"/>
        </w:rPr>
        <w:t xml:space="preserve">. The tenant shall tender an additional fifty dollars for each time the tenant was reinstated pursuant to this subsection or subsection (3) of this 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section is</w:t>
      </w:r>
      <w:r>
        <w:rPr/>
        <w:t xml:space="preserve"> not made within five </w:t>
      </w:r>
      <w:r>
        <w:rPr>
          <w:u w:val="single"/>
        </w:rPr>
        <w:t xml:space="preserve">court</w:t>
      </w:r>
      <w:r>
        <w:rPr/>
        <w:t xml:space="preserve"> days </w:t>
      </w:r>
      <w:r>
        <w:rPr>
          <w:u w:val="single"/>
        </w:rPr>
        <w:t xml:space="preserve">after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or vacate the writ of restitution upon good cause and on such terms that the court deems fair and just for both parties. In making this decision, the court shall consider the following factors:</w:t>
      </w:r>
    </w:p>
    <w:p>
      <w:pPr>
        <w:spacing w:before="0" w:after="0" w:line="408" w:lineRule="exact"/>
        <w:ind w:left="0" w:right="0" w:firstLine="576"/>
        <w:jc w:val="left"/>
      </w:pPr>
      <w:r>
        <w:rPr>
          <w:u w:val="single"/>
        </w:rPr>
        <w:t xml:space="preserve">(i) Evidence or lack of evidence of the tenant's willful or intentional default or intentional failure to pay rent;</w:t>
      </w:r>
    </w:p>
    <w:p>
      <w:pPr>
        <w:spacing w:before="0" w:after="0" w:line="408" w:lineRule="exact"/>
        <w:ind w:left="0" w:right="0" w:firstLine="576"/>
        <w:jc w:val="left"/>
      </w:pPr>
      <w:r>
        <w:rPr>
          <w:u w:val="single"/>
        </w:rPr>
        <w:t xml:space="preserve">(ii) Evidence that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The tenant is otherwise in substantial compliance with the rental agreement;</w:t>
      </w:r>
    </w:p>
    <w:p>
      <w:pPr>
        <w:spacing w:before="0" w:after="0" w:line="408" w:lineRule="exact"/>
        <w:ind w:left="0" w:right="0" w:firstLine="576"/>
        <w:jc w:val="left"/>
      </w:pPr>
      <w:r>
        <w:rPr>
          <w:u w:val="single"/>
        </w:rPr>
        <w:t xml:space="preserve">(vi) The relative burden on the parties resulting from reinstatement or refusal to reinstate;</w:t>
      </w:r>
    </w:p>
    <w:p>
      <w:pPr>
        <w:spacing w:before="0" w:after="0" w:line="408" w:lineRule="exact"/>
        <w:ind w:left="0" w:right="0" w:firstLine="576"/>
        <w:jc w:val="left"/>
      </w:pPr>
      <w:r>
        <w:rPr>
          <w:u w:val="single"/>
        </w:rPr>
        <w:t xml:space="preserve">(vii) Conduct related to other notices served contemporaneously with the notice to pay or vacate regardless of whether the other notices were part of the court's judgment; and</w:t>
      </w:r>
    </w:p>
    <w:p>
      <w:pPr>
        <w:spacing w:before="0" w:after="0" w:line="408" w:lineRule="exact"/>
        <w:ind w:left="0" w:right="0" w:firstLine="576"/>
        <w:jc w:val="left"/>
      </w:pPr>
      <w:r>
        <w:rPr>
          <w:u w:val="single"/>
        </w:rPr>
        <w:t xml:space="preserve">(viii) Whether the landlord can obtain disbursement from the landlord mitigation program as provided in RCW 43.31.605.</w:t>
      </w:r>
    </w:p>
    <w:p>
      <w:pPr>
        <w:spacing w:before="0" w:after="0" w:line="408" w:lineRule="exact"/>
        <w:ind w:left="0" w:right="0" w:firstLine="576"/>
        <w:jc w:val="left"/>
      </w:pPr>
      <w:r>
        <w:rPr>
          <w:u w:val="single"/>
        </w:rPr>
        <w:t xml:space="preserve">(b) The burden of proof for such relief under this subsection shall be on the tenant. If the tenant seeks relief pursuant to this subsection (3) at the time of the show cause hearing, the court shall hear the matter at the time of the show cause hearing or as expeditiously as possible as to avoid unnecessary delay or hardship on the parties. The court may issue an order pursuant to this subsection upon appropriate terms, which may include the payment or severing of all or part of the monetary judgment. Any severing of the judgment shall not preclude the landlord from pursuing other lawful remedies to collect the remainder of the judgment.</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more than three months from the date of judgment, but may order repayment of the balance within such time;</w:t>
      </w:r>
    </w:p>
    <w:p>
      <w:pPr>
        <w:spacing w:before="0" w:after="0" w:line="408" w:lineRule="exact"/>
        <w:ind w:left="0" w:right="0" w:firstLine="576"/>
        <w:jc w:val="left"/>
      </w:pPr>
      <w:r>
        <w:rPr>
          <w:u w:val="single"/>
        </w:rPr>
        <w:t xml:space="preserve">(ii) The court shall require the tenant to tender to the landlord or deposit with the court one month's rent within five court days of the order, before which the sheriff may serve the writ of restitution upon the tenant for its execution in the event of default in the payment of the amount stated in this subsection (3)(c)(ii); however, the sheriff shall not execute upon the writ of restitution until after expiration of five court days in order for payment to be made pursuant to this subsection (3)(c)(ii).</w:t>
      </w:r>
    </w:p>
    <w:p>
      <w:pPr>
        <w:spacing w:before="0" w:after="0" w:line="408" w:lineRule="exact"/>
        <w:ind w:left="0" w:right="0" w:firstLine="576"/>
        <w:jc w:val="left"/>
      </w:pPr>
      <w:r>
        <w:rPr>
          <w:u w:val="single"/>
        </w:rPr>
        <w:t xml:space="preserve">(iii) In the event payment is timely made within (c)(ii) of this subsection, the writ of restitution shall be stayed without further order of the court in order for the tenant to make any remaining payment pursuant to the court order; in the event of default in payment by the tenant, the court shall require the sheriff to serve the writ of restitution again upon the tenant before execution of the writ of restitution or, in lieu of reservice of the writ by the sheriff, require the landlord to serve a notice of default in accordance with RCW 59.12.040 informing the tenant that he or she has defaulted on the payment plan arranged by the court and has three calendar days from the date of service to vacate the premises before the sheriff may execute the writ of restitution. If the landlord serves the notice of default described under this subsection (3)(c)(iii), an additional day shall not be included in calculating the time before the sheriff may execute the writ of restitution.</w:t>
      </w:r>
    </w:p>
    <w:p>
      <w:pPr>
        <w:spacing w:before="0" w:after="0" w:line="408" w:lineRule="exact"/>
        <w:ind w:left="0" w:right="0" w:firstLine="576"/>
        <w:jc w:val="left"/>
      </w:pPr>
      <w:r>
        <w:rPr>
          <w:u w:val="single"/>
        </w:rPr>
        <w:t xml:space="preserve">(iv) A tenant who seeks to satisfy a condition of this subsection (3)(c) by relying on an emergency rental assistance program provided by a government or nonprofit entity may stay the writ of restitution upon sufficient documentation to readily pay any balance set forth by the court order. The court shall stay the writ of restitution as necessary to afford the tenant an opportunity to satisfy the condition by the court.</w:t>
      </w:r>
    </w:p>
    <w:p>
      <w:pPr>
        <w:spacing w:before="0" w:after="0" w:line="408" w:lineRule="exact"/>
        <w:ind w:left="0" w:right="0" w:firstLine="576"/>
        <w:jc w:val="left"/>
      </w:pPr>
      <w:r>
        <w:rPr>
          <w:u w:val="single"/>
        </w:rPr>
        <w:t xml:space="preserve">(v) If payment to the court cannot be made due to the means of payment by the tenant, the court may order payment to be made directly to the landlord or landlord's agent.</w:t>
      </w:r>
    </w:p>
    <w:p>
      <w:pPr>
        <w:spacing w:before="0" w:after="0" w:line="408" w:lineRule="exact"/>
        <w:ind w:left="0" w:right="0" w:firstLine="576"/>
        <w:jc w:val="left"/>
      </w:pPr>
      <w:r>
        <w:rPr>
          <w:u w:val="single"/>
        </w:rPr>
        <w:t xml:space="preserve">(vi) The court shall extend the writ of restitution as necessary to enforce the order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If, at a hearing pursuant to this subsection (3), the landlord indicates that he or she will submit an application to the landlord mitigation program under RCW 43.31.605 in order to satisfy the outstanding judgment, the court shall restore the tenancy. The court shall then render an order sustaining the judgment for the landlord, denying or vacating the writ of restitution, in order for payment to be made to the landlord from the landlord mitigation program, and indicating that the landlord is entitled to disbursement from the landlord mitigation program for the amount entered within the judgment subject to the availability of amounts appropriated for this specific purpose. The monetary judgment entered pursuant to subsection (1) of this section remains in effect pending disbursal under this subsection (3)(e).</w:t>
      </w:r>
    </w:p>
    <w:p>
      <w:pPr>
        <w:spacing w:before="0" w:after="0" w:line="408" w:lineRule="exact"/>
        <w:ind w:left="0" w:right="0" w:firstLine="576"/>
        <w:jc w:val="left"/>
      </w:pPr>
      <w:r>
        <w:rPr>
          <w:u w:val="single"/>
        </w:rPr>
        <w:t xml:space="preserve">(ii) If the department of commerce fails to disburse payment to the landlord for the judgment pursuant to this subsection (3)(e),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(iii) Upon payment by the department of commerce to the landlord for the amount of the judgment, the judgment is satisfied.</w:t>
      </w:r>
    </w:p>
    <w:p>
      <w:pPr>
        <w:spacing w:before="0" w:after="0" w:line="408" w:lineRule="exact"/>
        <w:ind w:left="0" w:right="0" w:firstLine="576"/>
        <w:jc w:val="left"/>
      </w:pPr>
      <w:r>
        <w:rPr>
          <w:u w:val="single"/>
        </w:rPr>
        <w:t xml:space="preserve">(4)</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(5)</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 . . (date) . . .,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by . . . (3 days before deadline) . . . .. Get a proof of mailing from the post office. If you hand deliver or fax it, you must do it by . . . (date of deadline) . . . ..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w:t>
      </w:r>
      <w:r>
        <w:rPr>
          <w:u w:val="single"/>
        </w:rPr>
        <w:t xml:space="preserve">Subject to RCW 59.18.410, a</w:t>
      </w:r>
      <w:r>
        <w:rPr/>
        <w:t xml:space="preserve">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an affidavit from the person or persons attempting service that describes the service achieved, or if by alternative service pursuant to this section, that describes the efforts at personal service before alternative service was used and an affidavit from the landlord, landlord's agent, or landlord's attorney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are eligible for reimbursement from the landlord mitigation program account. Claims under this subsection are not subject to subsection (4) of this section.</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w:t>
      </w:r>
      <w:r>
        <w:rPr>
          <w:u w:val="single"/>
        </w:rPr>
        <w:t xml:space="preserve">When a landlord has been reimbursed pursuant to subsection (1)(c) of this section, the tenant shall have three months from the date that judgment is entered under RCW 59.18.410(3)(e) to reimburse the department by depositing the amount disbursed from the landlord mitigation program account into the court registry of the local superior court. The local superior court shall then forward such funds to the department. The tenant or other interested party may seek an ex parte order of the court under the unlawful detainer action to order such funds to be disbursed by the court. The court clerk shall include a case number with any payment issued to the department.</w:t>
      </w:r>
    </w:p>
    <w:p>
      <w:pPr>
        <w:spacing w:before="0" w:after="0" w:line="408" w:lineRule="exact"/>
        <w:ind w:left="0" w:right="0" w:firstLine="576"/>
        <w:jc w:val="left"/>
      </w:pPr>
      <w:r>
        <w:rPr>
          <w:u w:val="single"/>
        </w:rPr>
        <w:t xml:space="preserve">(15)</w:t>
      </w:r>
      <w:r>
        <w:rPr/>
        <w:t xml:space="preserve">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under chapter 59.18 RCW,</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480" w:after="0" w:line="408" w:lineRule="exact"/>
      </w:pPr>
      <w:r>
        <w:rPr>
          <w:b/>
          <w:u w:val="single"/>
        </w:rPr>
        <w:t xml:space="preserve">SSB 5600</w:t>
      </w:r>
      <w:r>
        <w:t xml:space="preserve"> -</w:t>
      </w:r>
      <w:r>
        <w:t xml:space="preserve"> </w:t>
        <w:t xml:space="preserve">S AMD</w:t>
      </w:r>
      <w:r>
        <w:t xml:space="preserve"> </w:t>
      </w:r>
      <w:r>
        <w:rPr>
          <w:b/>
        </w:rPr>
        <w:t xml:space="preserve">318</w:t>
      </w:r>
    </w:p>
    <w:p>
      <w:pPr>
        <w:spacing w:before="0" w:after="0" w:line="408" w:lineRule="exact"/>
        <w:ind w:left="0" w:right="0" w:firstLine="576"/>
        <w:jc w:val="left"/>
      </w:pPr>
      <w:r>
        <w:rPr/>
        <w:t xml:space="preserve">By Senator Kuderer</w:t>
      </w:r>
    </w:p>
    <w:p>
      <w:pPr>
        <w:jc w:val="right"/>
      </w:pPr>
      <w:r>
        <w:rPr>
          <w:b/>
        </w:rPr>
        <w:t xml:space="preserve">ADOPTED 03/09/2019</w:t>
      </w:r>
    </w:p>
    <w:p>
      <w:pPr>
        <w:spacing w:before="0" w:after="0" w:line="408" w:lineRule="exact"/>
        <w:ind w:left="0" w:right="0" w:firstLine="576"/>
        <w:jc w:val="left"/>
      </w:pPr>
      <w:r>
        <w:rPr/>
        <w:t xml:space="preserve">On page 1, line 1 of the title, after "protections;" strike the remainder of the title and insert "amending RCW 59.12.030, 59.18.410, 59.18.390, 59.18.365, 59.18.290, 59.18.055, 43.31.605, and 43.31.615; reenacting and amending RCW 59.18.030; adding new sections to chapter 59.18 RCW; and prescribing penalties."</w:t>
      </w:r>
    </w:p>
    <w:p>
      <w:pPr>
        <w:spacing w:before="0" w:after="0" w:line="408" w:lineRule="exact"/>
        <w:ind w:left="0" w:right="0" w:firstLine="576"/>
        <w:jc w:val="left"/>
      </w:pPr>
      <w:r>
        <w:rPr>
          <w:u w:val="single"/>
        </w:rPr>
        <w:t xml:space="preserve">EFFECT:</w:t>
      </w:r>
      <w:r>
        <w:rPr/>
        <w:t xml:space="preserve"> (1) Modifies the 14-day uniform notice to pay or vacate for default in payment of rent and/or utilities to include recurring or periodic charges, as appropriate, with itemized amounts owed for rent, utilities, and recurring or periodic charges identified in the lease.</w:t>
      </w:r>
    </w:p>
    <w:p>
      <w:pPr>
        <w:spacing w:before="0" w:after="0" w:line="408" w:lineRule="exact"/>
        <w:ind w:left="0" w:right="0" w:firstLine="576"/>
        <w:jc w:val="left"/>
      </w:pPr>
      <w:r>
        <w:rPr/>
        <w:t xml:space="preserve">(2) Transfers the notice publication requirements to the Attorney General's Office from the Department of Commerce.</w:t>
      </w:r>
    </w:p>
    <w:p>
      <w:pPr>
        <w:spacing w:before="0" w:after="0" w:line="408" w:lineRule="exact"/>
        <w:ind w:left="0" w:right="0" w:firstLine="576"/>
        <w:jc w:val="left"/>
      </w:pPr>
      <w:r>
        <w:rPr/>
        <w:t xml:space="preserve">(3) Modifies the definition of "rent" to mean recurring or periodic charges identified in the rental agreement for the use and occupancy of the premises, which may include charges for utilities.</w:t>
      </w:r>
    </w:p>
    <w:p>
      <w:pPr>
        <w:spacing w:before="0" w:after="0" w:line="408" w:lineRule="exact"/>
        <w:ind w:left="0" w:right="0" w:firstLine="576"/>
        <w:jc w:val="left"/>
      </w:pPr>
      <w:r>
        <w:rPr/>
        <w:t xml:space="preserve">(4) Clarifies that a tenant's right to possession of the premises may not be conditioned on a tenant's payment other than the rent.</w:t>
      </w:r>
    </w:p>
    <w:p>
      <w:pPr>
        <w:spacing w:before="0" w:after="0" w:line="408" w:lineRule="exact"/>
        <w:ind w:left="0" w:right="0" w:firstLine="576"/>
        <w:jc w:val="left"/>
      </w:pPr>
      <w:r>
        <w:rPr/>
        <w:t xml:space="preserve">(5) Prohibits an award of attorneys' fees when judgment is entered after default for failure to appear, if the total amount of rent awarded in the judgment is equal to or less than two months of the tenant's monthly contract rent or is less than one thousand two hundred dollars.</w:t>
      </w:r>
    </w:p>
    <w:p>
      <w:pPr>
        <w:spacing w:before="0" w:after="0" w:line="408" w:lineRule="exact"/>
        <w:ind w:left="0" w:right="0" w:firstLine="576"/>
        <w:jc w:val="left"/>
      </w:pPr>
      <w:r>
        <w:rPr/>
        <w:t xml:space="preserve">(6) Authorizes the court to award attorneys' fees only if the tenant prevails on the motion to stay under judicial discretion, which may be included as a part of the tenant's right to reinstatement. </w:t>
      </w:r>
    </w:p>
    <w:p>
      <w:pPr>
        <w:spacing w:before="0" w:after="0" w:line="408" w:lineRule="exact"/>
        <w:ind w:left="0" w:right="0" w:firstLine="576"/>
        <w:jc w:val="left"/>
      </w:pPr>
      <w:r>
        <w:rPr/>
        <w:t xml:space="preserve">(7) Prohibits an award of attorneys' fees against the tenant if the landlord prevails at the hearing under judicial discretion.</w:t>
      </w:r>
    </w:p>
    <w:p>
      <w:pPr>
        <w:spacing w:before="0" w:after="0" w:line="408" w:lineRule="exact"/>
        <w:ind w:left="0" w:right="0" w:firstLine="576"/>
        <w:jc w:val="left"/>
      </w:pPr>
      <w:r>
        <w:rPr/>
        <w:t xml:space="preserve">(8) Requires the tenant to pay into court or to the landlord upon judgment for default in the payment of rent any rent found due, any court costs incurred at the time of payment, late fees that may not exceed $75 in total, and attorneys' fees if awarded.</w:t>
      </w:r>
    </w:p>
    <w:p>
      <w:pPr>
        <w:spacing w:before="0" w:after="0" w:line="408" w:lineRule="exact"/>
        <w:ind w:left="0" w:right="0" w:firstLine="576"/>
        <w:jc w:val="left"/>
      </w:pPr>
      <w:r>
        <w:rPr/>
        <w:t xml:space="preserve">(9) Requires the tenant to pay an additional $50 in late fees for each prior reinstatement of tenancy that occurred within the previous 12-month period.</w:t>
      </w:r>
    </w:p>
    <w:p>
      <w:pPr>
        <w:spacing w:before="0" w:after="0" w:line="408" w:lineRule="exact"/>
        <w:ind w:left="0" w:right="0" w:firstLine="576"/>
        <w:jc w:val="left"/>
      </w:pPr>
      <w:r>
        <w:rPr/>
        <w:t xml:space="preserve">(10) Limits use of judicial discretion to cases involving restitution of premises and forfeiture of tenancies due to nonpayment of rent, and requires consideration of the following factors:</w:t>
      </w:r>
    </w:p>
    <w:p>
      <w:pPr>
        <w:spacing w:before="0" w:after="0" w:line="408" w:lineRule="exact"/>
        <w:ind w:left="0" w:right="0" w:firstLine="576"/>
        <w:jc w:val="left"/>
      </w:pPr>
      <w:r>
        <w:rPr/>
        <w:t xml:space="preserve">(a) Evidence or lack thereof of tenant's willful or intentional default or failure to pay rent;</w:t>
      </w:r>
    </w:p>
    <w:p>
      <w:pPr>
        <w:spacing w:before="0" w:after="0" w:line="408" w:lineRule="exact"/>
        <w:ind w:left="0" w:right="0" w:firstLine="576"/>
        <w:jc w:val="left"/>
      </w:pPr>
      <w:r>
        <w:rPr/>
        <w:t xml:space="preserve">(b) Payment history of the tenant;</w:t>
      </w:r>
    </w:p>
    <w:p>
      <w:pPr>
        <w:spacing w:before="0" w:after="0" w:line="408" w:lineRule="exact"/>
        <w:ind w:left="0" w:right="0" w:firstLine="576"/>
        <w:jc w:val="left"/>
      </w:pPr>
      <w:r>
        <w:rPr/>
        <w:t xml:space="preserve">(c) Ability of tenant to timely pay judgment;</w:t>
      </w:r>
    </w:p>
    <w:p>
      <w:pPr>
        <w:spacing w:before="0" w:after="0" w:line="408" w:lineRule="exact"/>
        <w:ind w:left="0" w:right="0" w:firstLine="576"/>
        <w:jc w:val="left"/>
      </w:pPr>
      <w:r>
        <w:rPr/>
        <w:t xml:space="preserve">(d) Evidence that nonpayment was caused by exigent circumstances beyond tenant's control and are not likely to recur;</w:t>
      </w:r>
    </w:p>
    <w:p>
      <w:pPr>
        <w:spacing w:before="0" w:after="0" w:line="408" w:lineRule="exact"/>
        <w:ind w:left="0" w:right="0" w:firstLine="576"/>
        <w:jc w:val="left"/>
      </w:pPr>
      <w:r>
        <w:rPr/>
        <w:t xml:space="preserve">(e) If tenant is otherwise in substantial compliance with the lease;</w:t>
      </w:r>
    </w:p>
    <w:p>
      <w:pPr>
        <w:spacing w:before="0" w:after="0" w:line="408" w:lineRule="exact"/>
        <w:ind w:left="0" w:right="0" w:firstLine="576"/>
        <w:jc w:val="left"/>
      </w:pPr>
      <w:r>
        <w:rPr/>
        <w:t xml:space="preserve">(f) Relative burden on parties if tenancy is reinstated or not;</w:t>
      </w:r>
    </w:p>
    <w:p>
      <w:pPr>
        <w:spacing w:before="0" w:after="0" w:line="408" w:lineRule="exact"/>
        <w:ind w:left="0" w:right="0" w:firstLine="576"/>
        <w:jc w:val="left"/>
      </w:pPr>
      <w:r>
        <w:rPr/>
        <w:t xml:space="preserve">(g) Conduct related to other notices served with a notice to pay and vacate regardless if other notices were part of the court's judgment; and</w:t>
      </w:r>
    </w:p>
    <w:p>
      <w:pPr>
        <w:spacing w:before="0" w:after="0" w:line="408" w:lineRule="exact"/>
        <w:ind w:left="0" w:right="0" w:firstLine="576"/>
        <w:jc w:val="left"/>
      </w:pPr>
      <w:r>
        <w:rPr/>
        <w:t xml:space="preserve">(h) Whether the landlord can obtain disbursement from the landlord mitigation program.</w:t>
      </w:r>
    </w:p>
    <w:p>
      <w:pPr>
        <w:spacing w:before="0" w:after="0" w:line="408" w:lineRule="exact"/>
        <w:ind w:left="0" w:right="0" w:firstLine="576"/>
        <w:jc w:val="left"/>
      </w:pPr>
      <w:r>
        <w:rPr/>
        <w:t xml:space="preserve">(11) Requires the court, if the tenant seeks relief under judicial discretion at the show cause hearing, to hear the matter at that time or as soon as possible to avoid unnecessary delay or hardship.</w:t>
      </w:r>
    </w:p>
    <w:p>
      <w:pPr>
        <w:spacing w:before="0" w:after="0" w:line="408" w:lineRule="exact"/>
        <w:ind w:left="0" w:right="0" w:firstLine="576"/>
        <w:jc w:val="left"/>
      </w:pPr>
      <w:r>
        <w:rPr/>
        <w:t xml:space="preserve">(12) Authorizes the court to issue an order upon use of judicial discretion that may include the payment or severing of all or part of the monetary judgment, but affirms that any severing of the judgment does not preclude the landlord from pursuing other lawful remedies to collect the remainder of the judgment.</w:t>
      </w:r>
    </w:p>
    <w:p>
      <w:pPr>
        <w:spacing w:before="0" w:after="0" w:line="408" w:lineRule="exact"/>
        <w:ind w:left="0" w:right="0" w:firstLine="576"/>
        <w:jc w:val="left"/>
      </w:pPr>
      <w:r>
        <w:rPr/>
        <w:t xml:space="preserve">(13) Provides that in such an order:</w:t>
      </w:r>
    </w:p>
    <w:p>
      <w:pPr>
        <w:spacing w:before="0" w:after="0" w:line="408" w:lineRule="exact"/>
        <w:ind w:left="0" w:right="0" w:firstLine="576"/>
        <w:jc w:val="left"/>
      </w:pPr>
      <w:r>
        <w:rPr/>
        <w:t xml:space="preserve">(a) The court may not stay the writ of restitution more than 3 months from the date of judgment, but may order repayment of the balance within such time;</w:t>
      </w:r>
    </w:p>
    <w:p>
      <w:pPr>
        <w:spacing w:before="0" w:after="0" w:line="408" w:lineRule="exact"/>
        <w:ind w:left="0" w:right="0" w:firstLine="576"/>
        <w:jc w:val="left"/>
      </w:pPr>
      <w:r>
        <w:rPr/>
        <w:t xml:space="preserve">(b) The court must require the tenant to pay the landlord or into the court one month's rent within 5 court days of the order, and the sheriff may serve the writ in case of default but may not execute the writ until after expiration of 5 court days;</w:t>
      </w:r>
    </w:p>
    <w:p>
      <w:pPr>
        <w:spacing w:before="0" w:after="0" w:line="408" w:lineRule="exact"/>
        <w:ind w:left="0" w:right="0" w:firstLine="576"/>
        <w:jc w:val="left"/>
      </w:pPr>
      <w:r>
        <w:rPr/>
        <w:t xml:space="preserve">(c) The writ must be stayed if timely repayment of the balance is made by the tenant, but if the tenant is in default, the sheriff must serve the writ again before execution or the landlord must serve a notice of default indicating the tenant has 3 days to vacate the premises before execution of the writ;</w:t>
      </w:r>
    </w:p>
    <w:p>
      <w:pPr>
        <w:spacing w:before="0" w:after="0" w:line="408" w:lineRule="exact"/>
        <w:ind w:left="0" w:right="0" w:firstLine="576"/>
        <w:jc w:val="left"/>
      </w:pPr>
      <w:r>
        <w:rPr/>
        <w:t xml:space="preserve">(d) A tenant who seeks to satisfy the repayment conditions under the order by relying on emergency rental assistance from a government or nonprofit entity may stay the writ by providing sufficient documentation to readily pay any balance set forth in the order;</w:t>
      </w:r>
    </w:p>
    <w:p>
      <w:pPr>
        <w:spacing w:before="0" w:after="0" w:line="408" w:lineRule="exact"/>
        <w:ind w:left="0" w:right="0" w:firstLine="576"/>
        <w:jc w:val="left"/>
      </w:pPr>
      <w:r>
        <w:rPr/>
        <w:t xml:space="preserve">(e) The court may order payment to be made directly to the landlord or landlord's agent if payment to the court cannot be made by the tenant; and</w:t>
      </w:r>
    </w:p>
    <w:p>
      <w:pPr>
        <w:spacing w:before="0" w:after="0" w:line="408" w:lineRule="exact"/>
        <w:ind w:left="0" w:right="0" w:firstLine="576"/>
        <w:jc w:val="left"/>
      </w:pPr>
      <w:r>
        <w:rPr/>
        <w:t xml:space="preserve">(f) The court must extend the writ as necessary to enforce the order in case of default.</w:t>
      </w:r>
    </w:p>
    <w:p>
      <w:pPr>
        <w:spacing w:before="0" w:after="0" w:line="408" w:lineRule="exact"/>
        <w:ind w:left="0" w:right="0" w:firstLine="576"/>
        <w:jc w:val="left"/>
      </w:pPr>
      <w:r>
        <w:rPr/>
        <w:t xml:space="preserve">(14) Prohibits a tenant who has been served with three or more notices to pay or vacate within 12 months prior to the current notice to pay or vacate from seeking relief under judicial discretion.</w:t>
      </w:r>
    </w:p>
    <w:p>
      <w:pPr>
        <w:spacing w:before="0" w:after="0" w:line="408" w:lineRule="exact"/>
        <w:ind w:left="0" w:right="0" w:firstLine="576"/>
        <w:jc w:val="left"/>
      </w:pPr>
      <w:r>
        <w:rPr/>
        <w:t xml:space="preserve">(15) Expands the eligibility of the landlord mitigation program to landlord claims for reimbursement in unlawful detainer cases where judicial discretion is exercised and there is an unpaid judgment for rent, late fees, attorneys' fees, and costs.</w:t>
      </w:r>
    </w:p>
    <w:p>
      <w:pPr>
        <w:spacing w:before="0" w:after="0" w:line="408" w:lineRule="exact"/>
        <w:ind w:left="0" w:right="0" w:firstLine="576"/>
        <w:jc w:val="left"/>
      </w:pPr>
      <w:r>
        <w:rPr/>
        <w:t xml:space="preserve">(16) Authorizes landlords to renew an application for writs of restitution if the Department of Commerce fails to disburse payment to the landlord.</w:t>
      </w:r>
    </w:p>
    <w:p>
      <w:pPr>
        <w:spacing w:before="0" w:after="0" w:line="408" w:lineRule="exact"/>
        <w:ind w:left="0" w:right="0" w:firstLine="576"/>
        <w:jc w:val="left"/>
      </w:pPr>
      <w:r>
        <w:rPr/>
        <w:t xml:space="preserve">(17) Provides the tenant with 3 months to repay the disbursement made to the landlord based on the judgment back into the court registry, while requiring the court to send payments to the Department of Commerce.</w:t>
      </w:r>
    </w:p>
    <w:p>
      <w:pPr>
        <w:spacing w:before="0" w:after="0" w:line="408" w:lineRule="exact"/>
        <w:ind w:left="0" w:right="0" w:firstLine="576"/>
        <w:jc w:val="left"/>
      </w:pPr>
      <w:r>
        <w:rPr/>
        <w:t xml:space="preserve">(18) Removes conflicting language that would require a bond to be posted before a judge could hear a tenant's case to seek relief via judicial discretion.</w:t>
      </w:r>
    </w:p>
    <w:p>
      <w:pPr>
        <w:spacing w:before="0" w:after="0" w:line="408" w:lineRule="exact"/>
        <w:ind w:left="0" w:right="0" w:firstLine="576"/>
        <w:jc w:val="left"/>
      </w:pPr>
      <w:r>
        <w:rPr/>
        <w:t xml:space="preserve">(19) Replaces the eviction summons form in statute, including the following changes:</w:t>
      </w:r>
    </w:p>
    <w:p>
      <w:pPr>
        <w:spacing w:before="0" w:after="0" w:line="408" w:lineRule="exact"/>
        <w:ind w:left="0" w:right="0" w:firstLine="576"/>
        <w:jc w:val="left"/>
      </w:pPr>
      <w:r>
        <w:rPr/>
        <w:t xml:space="preserve">(a) How tenants can receive assistance by calling 2-1-1, which can refer the tenant to legal aid or assistance to help pay for a lawyer;</w:t>
      </w:r>
    </w:p>
    <w:p>
      <w:pPr>
        <w:spacing w:before="0" w:after="0" w:line="408" w:lineRule="exact"/>
        <w:ind w:left="0" w:right="0" w:firstLine="576"/>
        <w:jc w:val="left"/>
      </w:pPr>
      <w:r>
        <w:rPr/>
        <w:t xml:space="preserve">(b) How tenants should respond via a notice of appearance and how to file a response to the court;</w:t>
      </w:r>
    </w:p>
    <w:p>
      <w:pPr>
        <w:spacing w:before="0" w:after="0" w:line="408" w:lineRule="exact"/>
        <w:ind w:left="0" w:right="0" w:firstLine="576"/>
        <w:jc w:val="left"/>
      </w:pPr>
      <w:r>
        <w:rPr/>
        <w:t xml:space="preserve">(c) To whom tenants should respond, either the landlord's lawyer or to the landlord if a lawyer is not named on the complaint, and the method of response;</w:t>
      </w:r>
    </w:p>
    <w:p>
      <w:pPr>
        <w:spacing w:before="0" w:after="0" w:line="408" w:lineRule="exact"/>
        <w:ind w:left="0" w:right="0" w:firstLine="576"/>
        <w:jc w:val="left"/>
      </w:pPr>
      <w:r>
        <w:rPr/>
        <w:t xml:space="preserve">(d) By when tenants should respond, with warnings and consequences if the tenant does not respond.</w:t>
      </w:r>
    </w:p>
    <w:p>
      <w:pPr>
        <w:spacing w:before="0" w:after="0" w:line="408" w:lineRule="exact"/>
        <w:ind w:left="0" w:right="0" w:firstLine="576"/>
        <w:jc w:val="left"/>
      </w:pPr>
      <w:r>
        <w:rPr/>
        <w:t xml:space="preserve">(20) Modifies the alternative means of service process for landlords by requiring the landlord, before entry of judgment or issuance or a writ of restitution based on tenant's failure to appear, to provide the court with an affidavit by the person attempting service that: Describes the personal service achieved or the efforts at personal service using the alternative process and an affidavit by the landlord or their agent or attorney stating the belief the tenant cannot be found.</w:t>
      </w:r>
    </w:p>
    <w:p>
      <w:pPr>
        <w:spacing w:before="0" w:after="0" w:line="408" w:lineRule="exact"/>
        <w:ind w:left="0" w:right="0" w:firstLine="576"/>
        <w:jc w:val="left"/>
      </w:pPr>
      <w:r>
        <w:rPr/>
        <w:t xml:space="preserve">(21) Provides that due diligence under the alternative means of service is met when the landlord attempts personal service on the tenant at least three times over not less than two days and at different times of the day.</w:t>
      </w:r>
    </w:p>
    <w:p>
      <w:pPr>
        <w:spacing w:before="0" w:after="0" w:line="408" w:lineRule="exact"/>
        <w:ind w:left="0" w:right="0" w:firstLine="576"/>
        <w:jc w:val="left"/>
      </w:pPr>
      <w:r>
        <w:rPr/>
        <w:t xml:space="preserve">(22) Makes technical corrections to implement the new judicial discretion language and to achieve consistency when referring to tenants and landlords in affected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feeffaa16425d" /></Relationships>
</file>