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3e6ebc42e04f64" /></Relationships>
</file>

<file path=word/document.xml><?xml version="1.0" encoding="utf-8"?>
<w:document xmlns:w="http://schemas.openxmlformats.org/wordprocessingml/2006/main">
  <w:body>
    <w:p>
      <w:r>
        <w:rPr>
          <w:b/>
        </w:rPr>
        <w:r>
          <w:rPr/>
          <w:t xml:space="preserve">5605</w:t>
        </w:r>
      </w:r>
      <w:r>
        <w:rPr>
          <w:b/>
        </w:rPr>
        <w:t xml:space="preserve"> </w:t>
        <w:t xml:space="preserve">AMS</w:t>
      </w:r>
      <w:r>
        <w:rPr>
          <w:b/>
        </w:rPr>
        <w:t xml:space="preserve"> </w:t>
        <w:r>
          <w:rPr/>
          <w:t xml:space="preserve">PADD</w:t>
        </w:r>
      </w:r>
      <w:r>
        <w:rPr>
          <w:b/>
        </w:rPr>
        <w:t xml:space="preserve"> </w:t>
        <w:r>
          <w:rPr/>
          <w:t xml:space="preserve">S2796.1</w:t>
        </w:r>
      </w:r>
      <w:r>
        <w:rPr>
          <w:b/>
        </w:rPr>
        <w:t xml:space="preserve"> - NOT FOR FLOOR USE</w:t>
      </w:r>
    </w:p>
    <w:p>
      <w:pPr>
        <w:ind w:left="0" w:right="0" w:firstLine="576"/>
      </w:pPr>
    </w:p>
    <w:p>
      <w:pPr>
        <w:spacing w:before="480" w:after="0" w:line="408" w:lineRule="exact"/>
      </w:pPr>
      <w:r>
        <w:rPr>
          <w:b/>
          <w:u w:val="single"/>
        </w:rPr>
        <w:t xml:space="preserve">SB 5605</w:t>
      </w:r>
      <w:r>
        <w:t xml:space="preserve"> -</w:t>
      </w:r>
      <w:r>
        <w:t xml:space="preserve"> </w:t>
        <w:t xml:space="preserve">S AMD</w:t>
      </w:r>
      <w:r>
        <w:t xml:space="preserve"> </w:t>
      </w:r>
      <w:r>
        <w:rPr>
          <w:b/>
        </w:rPr>
        <w:t xml:space="preserve">249</w:t>
      </w:r>
    </w:p>
    <w:p>
      <w:pPr>
        <w:spacing w:before="0" w:after="0" w:line="408" w:lineRule="exact"/>
        <w:ind w:left="0" w:right="0" w:firstLine="576"/>
        <w:jc w:val="left"/>
      </w:pPr>
      <w:r>
        <w:rPr/>
        <w:t xml:space="preserve">By Senator Padden</w:t>
      </w:r>
    </w:p>
    <w:p>
      <w:pPr>
        <w:jc w:val="right"/>
      </w:pPr>
      <w:r>
        <w:rPr>
          <w:b/>
        </w:rPr>
        <w:t xml:space="preserve">NOT ADOPTED 03/11/2019</w:t>
      </w:r>
    </w:p>
    <w:p>
      <w:pPr>
        <w:spacing w:before="0" w:after="0" w:line="408" w:lineRule="exact"/>
        <w:ind w:left="0" w:right="0" w:firstLine="576"/>
        <w:jc w:val="left"/>
      </w:pPr>
      <w:r>
        <w:rPr/>
        <w:t xml:space="preserve">On page 1, line 17, after "</w:t>
      </w:r>
      <w:r>
        <w:rPr>
          <w:u w:val="single"/>
        </w:rPr>
        <w:t xml:space="preserve">(2)</w:t>
      </w:r>
      <w:r>
        <w:rPr/>
        <w:t xml:space="preserve">" insert "</w:t>
      </w:r>
      <w:r>
        <w:rPr>
          <w:u w:val="single"/>
        </w:rPr>
        <w:t xml:space="preserve">Any person who applies for a vacation of the applicant's record of conviction under subsection (1) of this section must submit the application, if the conviction occurred prior to the effective date of this section, within one year of the effective date of this section.</w:t>
      </w:r>
    </w:p>
    <w:p>
      <w:pPr>
        <w:spacing w:before="0" w:after="0" w:line="408" w:lineRule="exact"/>
        <w:ind w:left="0" w:right="0" w:firstLine="576"/>
        <w:jc w:val="left"/>
      </w:pPr>
      <w:r>
        <w:rPr>
          <w:u w:val="single"/>
        </w:rPr>
        <w:t xml:space="preserve">(3)</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that applications for vacation of a person's record under this act must be submitted within one year of the effective date if the conviction occurred before the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7a9e7a92c24d58" /></Relationships>
</file>