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659bbea91431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5623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13, after "employee" strike all material through "authorization"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17, after "representative" strike all material through "authorization"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10,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14,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26,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30,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32,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36,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36,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11,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15,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19,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23,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27,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31,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revocations of dues deductions to be made in accordance with the terms and conditions of the authorization.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911893b9d4a24" /></Relationships>
</file>