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75acc1b434e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S2872.2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"RCW," strike "or" and insert "</w:t>
      </w:r>
      <w:r>
        <w:t>((</w:t>
      </w:r>
      <w:r>
        <w:rPr>
          <w:strike/>
        </w:rPr>
        <w:t xml:space="preserve">(or)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21, after "RCW" insert "</w:t>
      </w:r>
      <w:r>
        <w:rPr>
          <w:u w:val="single"/>
        </w:rPr>
        <w:t xml:space="preserve">, or a physician, naturopath, physician assistant, or registered nurse practitioner duly licensed in another state in the United States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health care practitioners licensed in other states to the definition of "health care practitioner."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cc31129d040bb" /></Relationships>
</file>