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85160869493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S2981.1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29, after "</w:t>
      </w:r>
      <w:r>
        <w:rPr>
          <w:u w:val="single"/>
        </w:rPr>
        <w:t xml:space="preserve">pertussis,</w:t>
      </w:r>
      <w:r>
        <w:rPr/>
        <w:t xml:space="preserve">" strike "</w:t>
      </w:r>
      <w:r>
        <w:rPr>
          <w:u w:val="single"/>
        </w:rPr>
        <w:t xml:space="preserve">pneumococcal disease,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 pneumococcal disease from the list of immunizations for which a personal objection exception cannot be used beginning in kindergarten.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76c86e2f4902" /></Relationships>
</file>