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c25984542354ef0" /></Relationships>
</file>

<file path=word/document.xml><?xml version="1.0" encoding="utf-8"?>
<w:document xmlns:w="http://schemas.openxmlformats.org/wordprocessingml/2006/main">
  <w:body>
    <w:p>
      <w:r>
        <w:rPr>
          <w:b/>
        </w:rPr>
        <w:r>
          <w:rPr/>
          <w:t xml:space="preserve">5848-S</w:t>
        </w:r>
      </w:r>
      <w:r>
        <w:rPr>
          <w:b/>
        </w:rPr>
        <w:t xml:space="preserve"> </w:t>
        <w:t xml:space="preserve">AMS</w:t>
      </w:r>
      <w:r>
        <w:rPr>
          <w:b/>
        </w:rPr>
        <w:t xml:space="preserve"> </w:t>
        <w:r>
          <w:rPr/>
          <w:t xml:space="preserve">SHOR</w:t>
        </w:r>
      </w:r>
      <w:r>
        <w:rPr>
          <w:b/>
        </w:rPr>
        <w:t xml:space="preserve"> </w:t>
        <w:r>
          <w:rPr/>
          <w:t xml:space="preserve">S2535.1</w:t>
        </w:r>
      </w:r>
      <w:r>
        <w:rPr>
          <w:b/>
        </w:rPr>
        <w:t xml:space="preserve"> - NOT FOR FLOOR USE</w:t>
      </w:r>
    </w:p>
    <w:p>
      <w:pPr>
        <w:ind w:left="0" w:right="0" w:firstLine="576"/>
      </w:pPr>
    </w:p>
    <w:p>
      <w:pPr>
        <w:spacing w:before="480" w:after="0" w:line="408" w:lineRule="exact"/>
      </w:pPr>
      <w:r>
        <w:rPr>
          <w:b/>
          <w:u w:val="single"/>
        </w:rPr>
        <w:t xml:space="preserve">SSB 5848</w:t>
      </w:r>
      <w:r>
        <w:t xml:space="preserve"> -</w:t>
      </w:r>
      <w:r>
        <w:t xml:space="preserve"> </w:t>
        <w:t xml:space="preserve">S AMD</w:t>
      </w:r>
      <w:r>
        <w:t xml:space="preserve"> </w:t>
      </w:r>
      <w:r>
        <w:rPr>
          <w:b/>
        </w:rPr>
        <w:t xml:space="preserve">308</w:t>
      </w:r>
    </w:p>
    <w:p>
      <w:pPr>
        <w:spacing w:before="0" w:after="0" w:line="408" w:lineRule="exact"/>
        <w:ind w:left="0" w:right="0" w:firstLine="576"/>
        <w:jc w:val="left"/>
      </w:pPr>
      <w:r>
        <w:rPr/>
        <w:t xml:space="preserve">By Senator Short</w:t>
      </w:r>
    </w:p>
    <w:p>
      <w:pPr>
        <w:jc w:val="right"/>
      </w:pPr>
      <w:r>
        <w:rPr>
          <w:b/>
        </w:rPr>
        <w:t xml:space="preserve">NOT CONSIDERED 12/23/2019</w:t>
      </w:r>
    </w:p>
    <w:p>
      <w:pPr>
        <w:spacing w:before="0" w:after="0" w:line="408" w:lineRule="exact"/>
        <w:ind w:left="0" w:right="0" w:firstLine="576"/>
        <w:jc w:val="left"/>
      </w:pPr>
      <w:r>
        <w:rPr/>
        <w:t xml:space="preserve">On page 16, after line 4,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13</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authorization for recalculation of community custody terms under RCW 9.94A.589 and 9.94B.050 and maximum percentages of earned release time under RCW 9.94A.729 is terminated July 1, 2021, as provided in section 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July 1, 2022:</w:t>
      </w:r>
    </w:p>
    <w:p>
      <w:pPr>
        <w:spacing w:before="0" w:after="0" w:line="408" w:lineRule="exact"/>
        <w:ind w:left="0" w:right="0" w:firstLine="576"/>
        <w:jc w:val="left"/>
      </w:pPr>
      <w:r>
        <w:t>(1)</w:t>
      </w:r>
      <w:r>
        <w:rPr/>
        <w:t xml:space="preserve">RCW </w:t>
      </w:r>
      <w:r>
        <w:t xml:space="preserve">9</w:t>
      </w:r>
      <w:r>
        <w:rPr/>
        <w:t xml:space="preserve">.</w:t>
      </w:r>
      <w:r>
        <w:t xml:space="preserve">94A</w:t>
      </w:r>
      <w:r>
        <w:rPr/>
        <w:t xml:space="preserve">.</w:t>
      </w:r>
      <w:r>
        <w:t xml:space="preserve">589</w:t>
      </w:r>
      <w:r>
        <w:rPr/>
        <w:t xml:space="preserve"> (Consecutive or concurrent sentences) and 2015 2nd sp.s. c 3 s 13, 2002 c 175 s 7, 2000 c 28 s 14, 1999 c 352 s 11, 1998 c 235 s 2, 1996 c 199 s 3, 1995 c 167 s 2, &amp; 1990 c 3 s 704;</w:t>
      </w:r>
    </w:p>
    <w:p>
      <w:pPr>
        <w:spacing w:before="0" w:after="0" w:line="408" w:lineRule="exact"/>
        <w:ind w:left="0" w:right="0" w:firstLine="576"/>
        <w:jc w:val="left"/>
      </w:pPr>
      <w:r>
        <w:t>(2)</w:t>
      </w:r>
      <w:r>
        <w:rPr/>
        <w:t xml:space="preserve">RCW </w:t>
      </w:r>
      <w:r>
        <w:t xml:space="preserve">9</w:t>
      </w:r>
      <w:r>
        <w:rPr/>
        <w:t xml:space="preserve">.</w:t>
      </w:r>
      <w:r>
        <w:t xml:space="preserve">94B</w:t>
      </w:r>
      <w:r>
        <w:rPr/>
        <w:t xml:space="preserve">.</w:t>
      </w:r>
      <w:r>
        <w:t xml:space="preserve">050</w:t>
      </w:r>
      <w:r>
        <w:rPr/>
        <w:t xml:space="preserve"> (Community placement) and 2003 c 379 s 4, 2002 c 175 s 13, &amp; 2000 c 28 s 22;</w:t>
      </w:r>
    </w:p>
    <w:p>
      <w:pPr>
        <w:spacing w:before="0" w:after="0" w:line="408" w:lineRule="exact"/>
        <w:ind w:left="0" w:right="0" w:firstLine="576"/>
        <w:jc w:val="left"/>
      </w:pPr>
      <w:r>
        <w:t>(3)</w:t>
      </w:r>
      <w:r>
        <w:rPr/>
        <w:t xml:space="preserve">RCW </w:t>
      </w:r>
      <w:r>
        <w:t xml:space="preserve">9</w:t>
      </w:r>
      <w:r>
        <w:rPr/>
        <w:t xml:space="preserve">.</w:t>
      </w:r>
      <w:r>
        <w:t xml:space="preserve">94A</w:t>
      </w:r>
      <w:r>
        <w:rPr/>
        <w:t xml:space="preserve">.</w:t>
      </w:r>
      <w:r>
        <w:t xml:space="preserve">729</w:t>
      </w:r>
      <w:r>
        <w:rPr/>
        <w:t xml:space="preserve"> (Earned release time</w:t>
      </w:r>
      <w:r>
        <w:rPr>
          <w:rFonts w:ascii="Times New Roman" w:hAnsi="Times New Roman"/>
        </w:rPr>
        <w:t xml:space="preserve">—</w:t>
      </w:r>
      <w:r>
        <w:rPr/>
        <w:t xml:space="preserve">Risk assessments) and 2015 c 134 s 4 &amp; 2014 c 130 s 4;</w:t>
      </w:r>
    </w:p>
    <w:p>
      <w:pPr>
        <w:spacing w:before="0" w:after="0" w:line="408" w:lineRule="exact"/>
        <w:ind w:left="0" w:right="0" w:firstLine="576"/>
        <w:jc w:val="left"/>
      </w:pPr>
      <w:r>
        <w:t>(4)</w:t>
      </w:r>
      <w:r>
        <w:rPr/>
        <w:t xml:space="preserve">RCW </w:t>
      </w:r>
      <w:r>
        <w:t xml:space="preserve">9</w:t>
      </w:r>
      <w:r>
        <w:rPr/>
        <w:t xml:space="preserve">.</w:t>
      </w:r>
      <w:r>
        <w:t xml:space="preserve">94A</w:t>
      </w:r>
      <w:r>
        <w:rPr/>
        <w:t xml:space="preserve">.</w:t>
      </w:r>
      <w:r>
        <w:t xml:space="preserve">737</w:t>
      </w:r>
      <w:r>
        <w:rPr/>
        <w:t xml:space="preserve"> (Community custody</w:t>
      </w:r>
      <w:r>
        <w:rPr>
          <w:rFonts w:ascii="Times New Roman" w:hAnsi="Times New Roman"/>
        </w:rPr>
        <w:t xml:space="preserve">—</w:t>
      </w:r>
      <w:r>
        <w:rPr/>
        <w:t xml:space="preserve">Violations</w:t>
      </w:r>
      <w:r>
        <w:rPr>
          <w:rFonts w:ascii="Times New Roman" w:hAnsi="Times New Roman"/>
        </w:rPr>
        <w:t xml:space="preserve">—</w:t>
      </w:r>
      <w:r>
        <w:rPr/>
        <w:t xml:space="preserve">Disciplinary proceedings</w:t>
      </w:r>
      <w:r>
        <w:rPr>
          <w:rFonts w:ascii="Times New Roman" w:hAnsi="Times New Roman"/>
        </w:rPr>
        <w:t xml:space="preserve">—</w:t>
      </w:r>
      <w:r>
        <w:rPr/>
        <w:t xml:space="preserve">Structured violation process</w:t>
      </w:r>
      <w:r>
        <w:rPr>
          <w:rFonts w:ascii="Times New Roman" w:hAnsi="Times New Roman"/>
        </w:rPr>
        <w:t xml:space="preserve">—</w:t>
      </w:r>
      <w:r>
        <w:rPr/>
        <w:t xml:space="preserve">Sanctions) and 2012 1st sp.s. c 6 s 7, 2008 c 231 s 20, (2009 c 375 s 13 expired August 1, 2009), 2007 c 483 s 305, 2005 c 435 s 3, 2002 c 175 s 15, 1999 c 196 s 8, 1996 c 275 s 3, &amp; 1988 c 153 s 4;</w:t>
      </w:r>
    </w:p>
    <w:p>
      <w:pPr>
        <w:spacing w:before="0" w:after="0" w:line="408" w:lineRule="exact"/>
        <w:ind w:left="0" w:right="0" w:firstLine="576"/>
        <w:jc w:val="left"/>
      </w:pPr>
      <w:r>
        <w:t>(5)</w:t>
      </w:r>
      <w:r>
        <w:rPr/>
        <w:t xml:space="preserve">RCW </w:t>
      </w:r>
      <w:r>
        <w:t xml:space="preserve">9</w:t>
      </w:r>
      <w:r>
        <w:rPr/>
        <w:t xml:space="preserve">.</w:t>
      </w:r>
      <w:r>
        <w:t xml:space="preserve">94A</w:t>
      </w:r>
      <w:r>
        <w:rPr/>
        <w:t xml:space="preserve">.</w:t>
      </w:r>
      <w:r>
        <w:t xml:space="preserve">631</w:t>
      </w:r>
      <w:r>
        <w:rPr/>
        <w:t xml:space="preserve"> (Violation of condition or requirement of sentence</w:t>
      </w:r>
      <w:r>
        <w:rPr>
          <w:rFonts w:ascii="Times New Roman" w:hAnsi="Times New Roman"/>
        </w:rPr>
        <w:t xml:space="preserve">—</w:t>
      </w:r>
      <w:r>
        <w:rPr/>
        <w:t xml:space="preserve">Security searches authorized</w:t>
      </w:r>
      <w:r>
        <w:rPr>
          <w:rFonts w:ascii="Times New Roman" w:hAnsi="Times New Roman"/>
        </w:rPr>
        <w:t xml:space="preserve">—</w:t>
      </w:r>
      <w:r>
        <w:rPr/>
        <w:t xml:space="preserve">Arrest by community corrections officer</w:t>
      </w:r>
      <w:r>
        <w:rPr>
          <w:rFonts w:ascii="Times New Roman" w:hAnsi="Times New Roman"/>
        </w:rPr>
        <w:t xml:space="preserve">—</w:t>
      </w:r>
      <w:r>
        <w:rPr/>
        <w:t xml:space="preserve">Confinement in county jail) and 2012 1st sp.s. c 6 s 1, 2009 c 390 s 1, &amp; 1984 c 209 s 11;</w:t>
      </w:r>
    </w:p>
    <w:p>
      <w:pPr>
        <w:spacing w:before="0" w:after="0" w:line="408" w:lineRule="exact"/>
        <w:ind w:left="0" w:right="0" w:firstLine="576"/>
        <w:jc w:val="left"/>
      </w:pPr>
      <w:r>
        <w:t>(6)</w:t>
      </w:r>
      <w:r>
        <w:rPr/>
        <w:t xml:space="preserve">RCW </w:t>
      </w:r>
      <w:r>
        <w:t xml:space="preserve">9</w:t>
      </w:r>
      <w:r>
        <w:rPr/>
        <w:t xml:space="preserve">.</w:t>
      </w:r>
      <w:r>
        <w:t xml:space="preserve">94A</w:t>
      </w:r>
      <w:r>
        <w:rPr/>
        <w:t xml:space="preserve">.</w:t>
      </w:r>
      <w:r>
        <w:t xml:space="preserve">716</w:t>
      </w:r>
      <w:r>
        <w:rPr/>
        <w:t xml:space="preserve"> (Community custody</w:t>
      </w:r>
      <w:r>
        <w:rPr>
          <w:rFonts w:ascii="Times New Roman" w:hAnsi="Times New Roman"/>
        </w:rPr>
        <w:t xml:space="preserve">—</w:t>
      </w:r>
      <w:r>
        <w:rPr/>
        <w:t xml:space="preserve">Violations</w:t>
      </w:r>
      <w:r>
        <w:rPr>
          <w:rFonts w:ascii="Times New Roman" w:hAnsi="Times New Roman"/>
        </w:rPr>
        <w:t xml:space="preserve">—</w:t>
      </w:r>
      <w:r>
        <w:rPr/>
        <w:t xml:space="preserve">Arrest) and 2012 1st sp.s. c 6 s 6 &amp; 2008 c 231 s 21;</w:t>
      </w:r>
    </w:p>
    <w:p>
      <w:pPr>
        <w:spacing w:before="0" w:after="0" w:line="408" w:lineRule="exact"/>
        <w:ind w:left="0" w:right="0" w:firstLine="576"/>
        <w:jc w:val="left"/>
      </w:pPr>
      <w:r>
        <w:rPr/>
        <w:t xml:space="preserve">(7) Section 8 of this act (uncodified);</w:t>
      </w:r>
    </w:p>
    <w:p>
      <w:pPr>
        <w:spacing w:before="0" w:after="0" w:line="408" w:lineRule="exact"/>
        <w:ind w:left="0" w:right="0" w:firstLine="576"/>
        <w:jc w:val="left"/>
      </w:pPr>
      <w:r>
        <w:rPr/>
        <w:t xml:space="preserve">(8) Section 9 of this act (uncodified);</w:t>
      </w:r>
    </w:p>
    <w:p>
      <w:pPr>
        <w:spacing w:before="0" w:after="0" w:line="408" w:lineRule="exact"/>
        <w:ind w:left="0" w:right="0" w:firstLine="576"/>
        <w:jc w:val="left"/>
      </w:pPr>
      <w:r>
        <w:rPr/>
        <w:t xml:space="preserve">(9) Section 10 of this act (uncodified); and</w:t>
      </w:r>
    </w:p>
    <w:p>
      <w:pPr>
        <w:spacing w:before="0" w:after="0" w:line="408" w:lineRule="exact"/>
        <w:ind w:left="0" w:right="0" w:firstLine="576"/>
        <w:jc w:val="left"/>
      </w:pPr>
      <w:r>
        <w:rPr/>
        <w:t xml:space="preserve">(10) Section 11 of this act (uncodified)."</w:t>
      </w:r>
    </w:p>
    <w:p>
      <w:pPr>
        <w:spacing w:before="480" w:after="0" w:line="408" w:lineRule="exact"/>
      </w:pPr>
      <w:r>
        <w:rPr>
          <w:b/>
          <w:u w:val="single"/>
        </w:rPr>
        <w:t xml:space="preserve">SSB 5848</w:t>
      </w:r>
      <w:r>
        <w:t xml:space="preserve"> -</w:t>
      </w:r>
      <w:r>
        <w:t xml:space="preserve"> </w:t>
        <w:t xml:space="preserve">S AMD</w:t>
      </w:r>
      <w:r>
        <w:t xml:space="preserve"> </w:t>
      </w:r>
      <w:r>
        <w:rPr>
          <w:b/>
        </w:rPr>
        <w:t xml:space="preserve">308</w:t>
      </w:r>
    </w:p>
    <w:p>
      <w:pPr>
        <w:spacing w:before="0" w:after="0" w:line="408" w:lineRule="exact"/>
        <w:ind w:left="0" w:right="0" w:firstLine="576"/>
        <w:jc w:val="left"/>
      </w:pPr>
      <w:r>
        <w:rPr/>
        <w:t xml:space="preserve">By Senator Short</w:t>
      </w:r>
    </w:p>
    <w:p>
      <w:pPr>
        <w:jc w:val="right"/>
      </w:pPr>
      <w:r>
        <w:rPr>
          <w:b/>
        </w:rPr>
        <w:t xml:space="preserve">NOT CONSIDERED 12/23/2019</w:t>
      </w:r>
    </w:p>
    <w:p>
      <w:pPr>
        <w:spacing w:before="0" w:after="0" w:line="408" w:lineRule="exact"/>
        <w:ind w:left="0" w:right="0" w:firstLine="576"/>
        <w:jc w:val="left"/>
      </w:pPr>
      <w:r>
        <w:rPr/>
        <w:t xml:space="preserve">On page 1, line 4 of the title, after "9.94A RCW;" insert "adding new sections to chapter 43.131 RCW;"</w:t>
      </w:r>
    </w:p>
    <w:p>
      <w:pPr>
        <w:spacing w:before="0" w:after="0" w:line="408" w:lineRule="exact"/>
        <w:ind w:left="0" w:right="0" w:firstLine="576"/>
        <w:jc w:val="left"/>
      </w:pPr>
      <w:r>
        <w:rPr>
          <w:u w:val="single"/>
        </w:rPr>
        <w:t xml:space="preserve">EFFECT:</w:t>
      </w:r>
      <w:r>
        <w:rPr/>
        <w:t xml:space="preserve"> Adds a sunset review to occur by January 1, 2021.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f1f1fc92094cfc" /></Relationships>
</file>