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5729fff801f45dc" /></Relationships>
</file>

<file path=word/document.xml><?xml version="1.0" encoding="utf-8"?>
<w:document xmlns:w="http://schemas.openxmlformats.org/wordprocessingml/2006/main">
  <w:body>
    <w:p>
      <w:r>
        <w:rPr>
          <w:b/>
        </w:rPr>
        <w:r>
          <w:rPr/>
          <w:t xml:space="preserve">5946-S</w:t>
        </w:r>
      </w:r>
      <w:r>
        <w:rPr>
          <w:b/>
        </w:rPr>
        <w:t xml:space="preserve"> </w:t>
        <w:t xml:space="preserve">AMS</w:t>
      </w:r>
      <w:r>
        <w:rPr>
          <w:b/>
        </w:rPr>
        <w:t xml:space="preserve"> </w:t>
        <w:r>
          <w:rPr/>
          <w:t xml:space="preserve">ERIC</w:t>
        </w:r>
      </w:r>
      <w:r>
        <w:rPr>
          <w:b/>
        </w:rPr>
        <w:t xml:space="preserve"> </w:t>
        <w:r>
          <w:rPr/>
          <w:t xml:space="preserve">S2628.1</w:t>
        </w:r>
      </w:r>
      <w:r>
        <w:rPr>
          <w:b/>
        </w:rPr>
        <w:t xml:space="preserve"> - NOT FOR FLOOR USE</w:t>
      </w:r>
    </w:p>
    <w:p>
      <w:pPr>
        <w:ind w:left="0" w:right="0" w:firstLine="576"/>
      </w:pPr>
    </w:p>
    <w:p>
      <w:pPr>
        <w:spacing w:before="480" w:after="0" w:line="408" w:lineRule="exact"/>
      </w:pPr>
      <w:r>
        <w:rPr>
          <w:b/>
          <w:u w:val="single"/>
        </w:rPr>
        <w:t xml:space="preserve">SSB 5946</w:t>
      </w:r>
      <w:r>
        <w:t xml:space="preserve"> -</w:t>
      </w:r>
      <w:r>
        <w:t xml:space="preserve"> </w:t>
        <w:t xml:space="preserve">S AMD</w:t>
      </w:r>
      <w:r>
        <w:t xml:space="preserve"> </w:t>
      </w:r>
      <w:r>
        <w:rPr>
          <w:b/>
        </w:rPr>
        <w:t xml:space="preserve">145</w:t>
      </w:r>
    </w:p>
    <w:p>
      <w:pPr>
        <w:spacing w:before="0" w:after="0" w:line="408" w:lineRule="exact"/>
        <w:ind w:left="0" w:right="0" w:firstLine="576"/>
        <w:jc w:val="left"/>
      </w:pPr>
      <w:r>
        <w:rPr/>
        <w:t xml:space="preserve">By Senator Ericksen</w:t>
      </w:r>
    </w:p>
    <w:p>
      <w:pPr>
        <w:jc w:val="right"/>
      </w:pPr>
      <w:r>
        <w:rPr>
          <w:b/>
        </w:rPr>
        <w:t xml:space="preserve">NOT ADOPTED 03/05/2019</w:t>
      </w:r>
    </w:p>
    <w:p>
      <w:pPr>
        <w:spacing w:before="0" w:after="0" w:line="408" w:lineRule="exact"/>
        <w:ind w:left="0" w:right="0" w:firstLine="576"/>
        <w:jc w:val="left"/>
      </w:pPr>
      <w:r>
        <w:rPr/>
        <w:t xml:space="preserve">On page 1, line 14, after "years;" strike "and"</w:t>
      </w:r>
    </w:p>
    <w:p>
      <w:pPr>
        <w:spacing w:before="0" w:after="0" w:line="408" w:lineRule="exact"/>
        <w:ind w:left="0" w:right="0" w:firstLine="576"/>
        <w:jc w:val="left"/>
      </w:pPr>
      <w:r>
        <w:rPr/>
        <w:t xml:space="preserve">On page 1, line 16, after "structure" insert "; and</w:t>
      </w:r>
    </w:p>
    <w:p>
      <w:pPr>
        <w:spacing w:before="0" w:after="0" w:line="408" w:lineRule="exact"/>
        <w:ind w:left="0" w:right="0" w:firstLine="576"/>
        <w:jc w:val="left"/>
      </w:pPr>
      <w:r>
        <w:rPr/>
        <w:t xml:space="preserve">(e) The facility is not located in a neighborhood where a significant number of households have an adjusted income of less than eighty percent of the median family income adjusted for household size, for the city or county where the facility is located"</w:t>
      </w:r>
    </w:p>
    <w:p>
      <w:pPr>
        <w:spacing w:before="0" w:after="0" w:line="408" w:lineRule="exact"/>
        <w:ind w:left="0" w:right="0" w:firstLine="576"/>
        <w:jc w:val="left"/>
      </w:pPr>
      <w:r>
        <w:rPr>
          <w:u w:val="single"/>
        </w:rPr>
        <w:t xml:space="preserve">EFFECT:</w:t>
      </w:r>
      <w:r>
        <w:rPr/>
        <w:t xml:space="preserve"> Prohibits a temporary shelter or transitional encampment from being exempt from the state environmental policy act if it is located in a neighborhood with a significant number of low-income households; defines low-income as less than eighty percent of the median family adjusted income for the local city or county.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6761251ac4470e" /></Relationships>
</file>