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243319f5f1474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5986-S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KUDE</w:t>
        </w:r>
      </w:r>
      <w:r>
        <w:rPr>
          <w:b/>
        </w:rPr>
        <w:t xml:space="preserve"> </w:t>
        <w:r>
          <w:rPr/>
          <w:t xml:space="preserve">S4470.1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5986</w:t>
      </w:r>
      <w:r>
        <w:t xml:space="preserve"> -</w:t>
      </w:r>
      <w:r>
        <w:t xml:space="preserve"> </w:t>
        <w:t xml:space="preserve">S AMD TO S AMD (S-4017.9/19)</w:t>
      </w:r>
      <w:r>
        <w:t xml:space="preserve"> </w:t>
      </w:r>
      <w:r>
        <w:rPr>
          <w:b/>
        </w:rPr>
        <w:t xml:space="preserve">776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Kuderer</w:t>
      </w:r>
    </w:p>
    <w:p>
      <w:pPr>
        <w:jc w:val="right"/>
      </w:pPr>
      <w:r>
        <w:rPr>
          <w:b/>
        </w:rPr>
        <w:t xml:space="preserve">NOT ADOPTED 04/23/2019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 Beginning on page 30, line 20, strike all of part III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parts and sections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5986</w:t>
      </w:r>
      <w:r>
        <w:t xml:space="preserve"> -</w:t>
      </w:r>
      <w:r>
        <w:t xml:space="preserve"> </w:t>
        <w:t xml:space="preserve">S AMD TO S AMD (S-4017.9/19)</w:t>
      </w:r>
      <w:r>
        <w:t xml:space="preserve"> </w:t>
      </w:r>
      <w:r>
        <w:rPr>
          <w:b/>
        </w:rPr>
        <w:t xml:space="preserve">776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Kuderer</w:t>
      </w:r>
    </w:p>
    <w:p>
      <w:pPr>
        <w:jc w:val="right"/>
      </w:pPr>
      <w:r>
        <w:rPr>
          <w:b/>
        </w:rPr>
        <w:t xml:space="preserve">NOT ADOPTED 04/23/2019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44, line 2, after "page 1," strike all material through "date." on line 11 and insert "line 1 of the title, after "vapor" strike the remainder of the title and insert "products to fund cancer research and support local public health; amending RCW 66.08.145, 66.44.010, 82.24.510, 82.24.550, 82.26.060, 82.26.080, 82.26.150, 82.26.220, 82.32.300, 70.345.010, 70.345.030, 70.345.090, and 43.06.450; adding new sections to chapter 43.06 RCW; adding a new section to chapter 82.08 RCW; adding a new section to chapter 82.12 RCW; adding a new section to chapter 82.32 RCW; adding a new chapter to Title 82 RCW; creating new sections; repealing RCW 43.348.900; prescribing penalties; and providing an effective date."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all of Part III establishing a tax on heated tobacco products and requiring that the tax on any tobacco product issued a modified risk tobacco product order by the federal government be reduced by half. Corrects the title to remove heated tobacco products.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6818ce15234522" /></Relationships>
</file>