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b513bfa384c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S4503.1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</w:t>
      </w:r>
      <w:r>
        <w:rPr>
          <w:u w:val="single"/>
        </w:rPr>
        <w:t xml:space="preserve">structures</w:t>
      </w:r>
      <w:r>
        <w:rPr/>
        <w:t xml:space="preserve">" insert "</w:t>
      </w:r>
      <w:r>
        <w:rPr>
          <w:u w:val="single"/>
        </w:rPr>
        <w:t xml:space="preserve">and standing timber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"standing timber" to the definition of "timberland" for the purpose of being taxed at 1.28 percent regardless of selling price.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b22dcbeca4ae2" /></Relationships>
</file>