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5517f77dc54b28" /></Relationships>
</file>

<file path=word/document.xml><?xml version="1.0" encoding="utf-8"?>
<w:document xmlns:w="http://schemas.openxmlformats.org/wordprocessingml/2006/main">
  <w:body>
    <w:p>
      <w:r>
        <w:rPr>
          <w:b/>
        </w:rPr>
        <w:r>
          <w:rPr/>
          <w:t xml:space="preserve">6095-S</w:t>
        </w:r>
      </w:r>
      <w:r>
        <w:rPr>
          <w:b/>
        </w:rPr>
        <w:t xml:space="preserve"> </w:t>
        <w:t xml:space="preserve">AMS</w:t>
      </w:r>
      <w:r>
        <w:rPr>
          <w:b/>
        </w:rPr>
        <w:t xml:space="preserve"> </w:t>
        <w:r>
          <w:rPr/>
          <w:t xml:space="preserve">KEIS</w:t>
        </w:r>
      </w:r>
      <w:r>
        <w:rPr>
          <w:b/>
        </w:rPr>
        <w:t xml:space="preserve"> </w:t>
        <w:r>
          <w:rPr/>
          <w:t xml:space="preserve">S6828.1</w:t>
        </w:r>
      </w:r>
      <w:r>
        <w:rPr>
          <w:b/>
        </w:rPr>
        <w:t xml:space="preserve"> - NOT FOR FLOOR USE</w:t>
      </w:r>
    </w:p>
    <w:p>
      <w:pPr>
        <w:ind w:left="0" w:right="0" w:firstLine="576"/>
      </w:pPr>
    </w:p>
    <w:p>
      <w:pPr>
        <w:spacing w:before="480" w:after="0" w:line="408" w:lineRule="exact"/>
      </w:pPr>
      <w:r>
        <w:rPr>
          <w:b/>
          <w:u w:val="single"/>
        </w:rPr>
        <w:t xml:space="preserve">SSB 6095</w:t>
      </w:r>
      <w:r>
        <w:t xml:space="preserve"> -</w:t>
      </w:r>
      <w:r>
        <w:t xml:space="preserve"> </w:t>
        <w:t xml:space="preserve">S AMD</w:t>
      </w:r>
      <w:r>
        <w:t xml:space="preserve"> </w:t>
      </w:r>
      <w:r>
        <w:rPr>
          <w:b/>
        </w:rPr>
        <w:t xml:space="preserve">1143</w:t>
      </w:r>
    </w:p>
    <w:p>
      <w:pPr>
        <w:spacing w:before="0" w:after="0" w:line="408" w:lineRule="exact"/>
        <w:ind w:left="0" w:right="0" w:firstLine="576"/>
        <w:jc w:val="left"/>
      </w:pPr>
      <w:r>
        <w:rPr/>
        <w:t xml:space="preserve">By Senator Keiser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2019 c 149 s 1 are each amended to read as follows:</w:t>
      </w:r>
    </w:p>
    <w:p>
      <w:pPr>
        <w:spacing w:before="0" w:after="0" w:line="408" w:lineRule="exact"/>
        <w:ind w:left="0" w:right="0" w:firstLine="576"/>
        <w:jc w:val="left"/>
      </w:pPr>
      <w:r>
        <w:rPr/>
        <w:t xml:space="preserve">(1)(a) Nothing in RCW 66.28.305 prohibits an industry member from providing retailers</w:t>
      </w:r>
      <w:r>
        <w:rPr>
          <w:u w:val="single"/>
        </w:rPr>
        <w:t xml:space="preserve">, including common carriers licensed under RCW 66.24.395,</w:t>
      </w:r>
      <w:r>
        <w:rPr/>
        <w:t xml:space="preserve">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w:t>
      </w:r>
      <w:r>
        <w:rPr>
          <w:u w:val="single"/>
        </w:rPr>
        <w:t xml:space="preserve">, including common carriers licensed under RCW 66.24.395,</w:t>
      </w:r>
      <w:r>
        <w:rPr/>
        <w:t xml:space="preserve">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w:t>
      </w:r>
      <w:r>
        <w:t>((</w:t>
      </w:r>
      <w:r>
        <w:rPr>
          <w:strike/>
        </w:rPr>
        <w:t xml:space="preserve">only</w:t>
      </w:r>
      <w:r>
        <w:t>))</w:t>
      </w:r>
      <w:r>
        <w:rPr/>
        <w:t xml:space="preserve"> to</w:t>
      </w:r>
      <w:r>
        <w:rPr>
          <w:u w:val="single"/>
        </w:rPr>
        <w:t xml:space="preserve">: (A) Common carriers licensed under RCW 66.24.395 for use by their employees or ticketed passengers; or </w:t>
      </w:r>
      <w:r>
        <w:rPr>
          <w:u w:val="single"/>
        </w:rPr>
        <w:t xml:space="preserve">(B)</w:t>
      </w:r>
      <w:r>
        <w:rPr/>
        <w:t xml:space="preserve"> retailers</w:t>
      </w:r>
      <w:r>
        <w:rPr>
          <w:u w:val="single"/>
        </w:rPr>
        <w:t xml:space="preserve">, other than common carriers licensed under RCW 66.24.395,</w:t>
      </w:r>
      <w:r>
        <w:rPr/>
        <w:t xml:space="preserve">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w:t>
      </w:r>
      <w:r>
        <w:rPr>
          <w:u w:val="single"/>
        </w:rPr>
        <w:t xml:space="preserve">, including common carriers licensed under RCW 66.24.395,</w:t>
      </w:r>
      <w:r>
        <w:rPr/>
        <w:t xml:space="preserve"> may not require an industry member to provide such branded promotional items as a condition for selling any alcohol to the retailer</w:t>
      </w:r>
      <w:r>
        <w:rPr>
          <w:u w:val="single"/>
        </w:rPr>
        <w:t xml:space="preserve">, including common carriers licensed under RCW 66.24.395</w:t>
      </w:r>
      <w:r>
        <w:rPr/>
        <w:t xml:space="preserve">.</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w:t>
      </w:r>
    </w:p>
    <w:p>
      <w:pPr>
        <w:spacing w:before="0" w:after="0" w:line="408" w:lineRule="exact"/>
        <w:ind w:left="0" w:right="0" w:firstLine="576"/>
        <w:jc w:val="left"/>
      </w:pPr>
      <w:r>
        <w:rPr/>
        <w:t xml:space="preserve">(c) Manufacturers, distributors, or their licensed representatives from using web sites or social media accounts in their name to post, repost, or share promotional information or images about events featuring a product of the manufacturer's own production or a product sold by the distributor, held at an on-premises licensed liquor retailer's location or a licensed special occasion event. The promotional information may include links to purchase event tickets. Manufacturers, distributors, or their licensed representatives may not pay a third party to enhance viewership of a specific post. Industry members, or their licensed representatives, are not obligated to post, repost, or share information or images on a web site or on social media. A licensed liquor retailer may not require an industry member or their licensed representative to post, repost, or share information or images on a web site or on social media as a condition for selling any alcohol to the retailer or participating in a retailer's event; or</w:t>
      </w:r>
    </w:p>
    <w:p>
      <w:pPr>
        <w:spacing w:before="0" w:after="0" w:line="408" w:lineRule="exact"/>
        <w:ind w:left="0" w:right="0" w:firstLine="576"/>
        <w:jc w:val="left"/>
      </w:pPr>
      <w:r>
        <w:rPr/>
        <w:t xml:space="preserve">(d)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w:t>
      </w:r>
      <w:r>
        <w:rPr>
          <w:u w:val="single"/>
        </w:rPr>
        <w:t xml:space="preserve">, including common carriers licensed under RCW 66.24.395,</w:t>
      </w:r>
      <w:r>
        <w:rPr/>
        <w:t xml:space="preserve"> when the personal services are</w:t>
      </w:r>
      <w:r>
        <w:rPr/>
        <w:t xml:space="preserve"> (a) conducted at a licensed premises,</w:t>
      </w:r>
      <w:r>
        <w:rPr/>
        <w:t xml:space="preserve">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w:t>
      </w:r>
      <w:r>
        <w:rPr>
          <w:u w:val="single"/>
        </w:rPr>
        <w:t xml:space="preserve">a common carrier license under RCW 66.24.395,</w:t>
      </w:r>
      <w:r>
        <w:rPr/>
        <w:t xml:space="preserve"> or a private club license. A domestic winery or certificate of approval holder is not obligated to perform any such personal services, and a retail licensee</w:t>
      </w:r>
      <w:r>
        <w:rPr>
          <w:u w:val="single"/>
        </w:rPr>
        <w:t xml:space="preserve">, including common carrier licensees under RCW 66.24.395,</w:t>
      </w:r>
      <w:r>
        <w:rPr/>
        <w:t xml:space="preserv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w:t>
      </w:r>
      <w:r>
        <w:rPr>
          <w:u w:val="single"/>
        </w:rPr>
        <w:t xml:space="preserve">, or common carrier licensees under RCW 66.24.395,</w:t>
      </w:r>
      <w:r>
        <w:rPr/>
        <w:t xml:space="preserve"> when the personal services are</w:t>
      </w:r>
      <w:r>
        <w:rPr/>
        <w:t xml:space="preserv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Pr>
        <w:spacing w:before="0" w:after="0" w:line="408" w:lineRule="exact"/>
        <w:ind w:left="0" w:right="0" w:firstLine="576"/>
        <w:jc w:val="left"/>
      </w:pPr>
      <w:r>
        <w:rPr>
          <w:u w:val="single"/>
        </w:rPr>
        <w:t xml:space="preserve">(11) Nothing in RCW 66.28.305 prohibits a common carrier licensed under RCW 66.24.395 from:</w:t>
      </w:r>
    </w:p>
    <w:p>
      <w:pPr>
        <w:spacing w:before="0" w:after="0" w:line="408" w:lineRule="exact"/>
        <w:ind w:left="0" w:right="0" w:firstLine="576"/>
        <w:jc w:val="left"/>
      </w:pPr>
      <w:r>
        <w:rPr>
          <w:u w:val="single"/>
        </w:rPr>
        <w:t xml:space="preserve">(a) Transporting liquor without charge or at a discounted rate when the liquor was purchased by a ticketed passenger and is not intended to be sold for resale;</w:t>
      </w:r>
    </w:p>
    <w:p>
      <w:pPr>
        <w:spacing w:before="0" w:after="0" w:line="408" w:lineRule="exact"/>
        <w:ind w:left="0" w:right="0" w:firstLine="576"/>
        <w:jc w:val="left"/>
      </w:pPr>
      <w:r>
        <w:rPr>
          <w:u w:val="single"/>
        </w:rPr>
        <w:t xml:space="preserve">(b) Displaying or distributing information about an industry member, provided the industry member did not pay the common carrier to have the information displayed or distributed;</w:t>
      </w:r>
    </w:p>
    <w:p>
      <w:pPr>
        <w:spacing w:before="0" w:after="0" w:line="408" w:lineRule="exact"/>
        <w:ind w:left="0" w:right="0" w:firstLine="576"/>
        <w:jc w:val="left"/>
      </w:pPr>
      <w:r>
        <w:rPr>
          <w:u w:val="single"/>
        </w:rPr>
        <w:t xml:space="preserve">(c) Sponsoring any public or private event including those hosted by or otherwise affiliated with an industry member;</w:t>
      </w:r>
    </w:p>
    <w:p>
      <w:pPr>
        <w:spacing w:before="0" w:after="0" w:line="408" w:lineRule="exact"/>
        <w:ind w:left="0" w:right="0" w:firstLine="576"/>
        <w:jc w:val="left"/>
      </w:pPr>
      <w:r>
        <w:rPr>
          <w:u w:val="single"/>
        </w:rPr>
        <w:t xml:space="preserve">(d) Engaging in joint promotional activities with an industry member, provided the industry member does not pay the common carrier or a third party to participate in the joint promotional activity and any branded promotional items provided by the industry member are of nominal value;</w:t>
      </w:r>
    </w:p>
    <w:p>
      <w:pPr>
        <w:spacing w:before="0" w:after="0" w:line="408" w:lineRule="exact"/>
        <w:ind w:left="0" w:right="0" w:firstLine="576"/>
        <w:jc w:val="left"/>
      </w:pPr>
      <w:r>
        <w:rPr>
          <w:u w:val="single"/>
        </w:rPr>
        <w:t xml:space="preserve">(e) Accepting payment from an industry member for advertising, provided:</w:t>
      </w:r>
    </w:p>
    <w:p>
      <w:pPr>
        <w:spacing w:before="0" w:after="0" w:line="408" w:lineRule="exact"/>
        <w:ind w:left="0" w:right="0" w:firstLine="576"/>
        <w:jc w:val="left"/>
      </w:pPr>
      <w:r>
        <w:rPr>
          <w:u w:val="single"/>
        </w:rPr>
        <w:t xml:space="preserve">(i) The advertising appears in a publication produced and distributed to passengers of the common carrier;</w:t>
      </w:r>
    </w:p>
    <w:p>
      <w:pPr>
        <w:spacing w:before="0" w:after="0" w:line="408" w:lineRule="exact"/>
        <w:ind w:left="0" w:right="0" w:firstLine="576"/>
        <w:jc w:val="left"/>
      </w:pPr>
      <w:r>
        <w:rPr>
          <w:u w:val="single"/>
        </w:rPr>
        <w:t xml:space="preserve">(ii) The amount of the payment is consistent with the advertising rates paid by other advertisers purchasing similar advertisements in the same publication; and</w:t>
      </w:r>
    </w:p>
    <w:p>
      <w:pPr>
        <w:spacing w:before="0" w:after="0" w:line="408" w:lineRule="exact"/>
        <w:ind w:left="0" w:right="0" w:firstLine="576"/>
        <w:jc w:val="left"/>
      </w:pPr>
      <w:r>
        <w:rPr>
          <w:u w:val="single"/>
        </w:rPr>
        <w:t xml:space="preserve">(iii) The payment is not used as an inducement to purchase the products of the industry member paying for the advertising nor does it result in the exclusion of products of other industry members.</w:t>
      </w:r>
    </w:p>
    <w:p>
      <w:pPr>
        <w:spacing w:before="0" w:after="0" w:line="408" w:lineRule="exact"/>
        <w:ind w:left="0" w:right="0" w:firstLine="576"/>
        <w:jc w:val="left"/>
      </w:pPr>
      <w:r>
        <w:rPr>
          <w:u w:val="single"/>
        </w:rPr>
        <w:t xml:space="preserve">(12) Nothing in RCW 66.28.305 prohibits an industry member, subject to the requirements of its license, from entering into an agreement to provide tastings with or without charge to passengers of a common carrier holding a license under RCW 66.24.395.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66</w:t>
      </w:r>
      <w:r>
        <w:rPr/>
        <w:t xml:space="preserve">.</w:t>
      </w:r>
      <w:r>
        <w:t xml:space="preserve">24</w:t>
      </w:r>
      <w:r>
        <w:rPr/>
        <w:t xml:space="preserve">.</w:t>
      </w:r>
      <w:r>
        <w:t xml:space="preserve">395</w:t>
      </w:r>
      <w:r>
        <w:rPr/>
        <w:t xml:space="preserve"> and 1997 c 321 s 25 are each amended to read as follows:</w:t>
      </w:r>
    </w:p>
    <w:p>
      <w:pPr>
        <w:spacing w:before="0" w:after="0" w:line="408" w:lineRule="exact"/>
        <w:ind w:left="0" w:right="0" w:firstLine="576"/>
        <w:jc w:val="left"/>
      </w:pPr>
      <w:r>
        <w:rPr/>
        <w:t xml:space="preserve">(1)(a) There shall be a license that may be issued to corporations, associations, or persons operating as federally licensed commercial common passenger carriers engaged in interstate commerce, in or over territorial limits of the state of Washington on passenger trains, vessels, or airplanes. Such license shall permit the sale of spirituous liquor, wine, and beer at retail for passenger consumption within the state upon one such train passenger car, vessel, or airplane, while in or over the territorial limits of the state. Such license shall include the privilege of transporting into and storing within the state such liquor for subsequent retail sale to passengers in passenger train cars, vessels or airplanes. The fees for such master license shall be seven hundred fifty dollars per annum (class CCI-1): PROVIDED, That upon payment of an additional sum of five dollars per annum per car, or vessel, or airplane, the privileges authorized by such license classes shall extend to additional cars, or vessels, or airplanes operated by the same licensee within the state, and a duplicate license for each additional car, or vessel, or airplane shall be issued: PROVIDED, FURTHER, That such licensee may make such sales and/or service upon cars, or vessels, or airplanes in emergency for not more than five consecutive days without such license: AND PROVIDED, FURTHER, That such license shall be valid only while such cars, or vessels, or airplanes are actively operated as common carriers for hire in interstate commerce and not while they are out of such common carrier service.</w:t>
      </w:r>
    </w:p>
    <w:p>
      <w:pPr>
        <w:spacing w:before="0" w:after="0" w:line="408" w:lineRule="exact"/>
        <w:ind w:left="0" w:right="0" w:firstLine="576"/>
        <w:jc w:val="left"/>
      </w:pPr>
      <w:r>
        <w:rPr/>
        <w:t xml:space="preserve">(b) Alcoholic beverages sold and/or served for consumption by such interstate common carriers while within or over the territorial limits of this state shall be subject to such board markup and state liquor taxes in an amount to approximate the revenue that would have been realized from such markup and taxes had the alcoholic beverages been purchased in Washington: PROVIDED, That the board's markup shall be applied on spirituous liquor only. Such common carriers shall report such sales and/or service and pay such markup and taxes in accordance with procedures prescribed by the board.</w:t>
      </w:r>
    </w:p>
    <w:p>
      <w:pPr>
        <w:spacing w:before="0" w:after="0" w:line="408" w:lineRule="exact"/>
        <w:ind w:left="0" w:right="0" w:firstLine="576"/>
        <w:jc w:val="left"/>
      </w:pPr>
      <w:r>
        <w:rPr/>
        <w:t xml:space="preserve">(2) Alcoholic beverages sold and delivered in this state to interstate common carriers for use under the provisions of this section shall be considered exported from the state, subject to the conditions provided in subsection (1)(b) of this section. </w:t>
      </w:r>
      <w:r>
        <w:rPr>
          <w:u w:val="single"/>
        </w:rPr>
        <w:t xml:space="preserve">Interstate common carriers licensed under this section may purchase alcoholic beverages outside the territorial limits of the state of Washington and import such alcoholic beverages into the state of Washington for sales and service aboard passenger trains, vessels, or airplanes.</w:t>
      </w:r>
      <w:r>
        <w:rPr/>
        <w:t xml:space="preserve"> The storage facilities for liquor within the state by common carriers licensed under this section shall be subject to written approval by the board. </w:t>
      </w:r>
    </w:p>
    <w:p>
      <w:pPr>
        <w:spacing w:before="0" w:after="0" w:line="408" w:lineRule="exact"/>
        <w:ind w:left="0" w:right="0" w:firstLine="576"/>
        <w:jc w:val="left"/>
      </w:pPr>
      <w:r>
        <w:rPr>
          <w:u w:val="single"/>
        </w:rPr>
        <w:t xml:space="preserve">(3) Interstate common carriers licensed under this section may provide complimentary alcoholic beverages to passengers aboard passenger trains, vessels, or airplanes.</w:t>
      </w:r>
      <w:r>
        <w:rPr/>
        <w:t xml:space="preserve">"</w:t>
      </w:r>
    </w:p>
    <w:p>
      <w:pPr>
        <w:spacing w:before="480" w:after="0" w:line="408" w:lineRule="exact"/>
      </w:pPr>
      <w:r>
        <w:rPr>
          <w:b/>
          <w:u w:val="single"/>
        </w:rPr>
        <w:t xml:space="preserve">SSB 6095</w:t>
      </w:r>
      <w:r>
        <w:t xml:space="preserve"> -</w:t>
      </w:r>
      <w:r>
        <w:t xml:space="preserve"> </w:t>
        <w:t xml:space="preserve">S AMD</w:t>
      </w:r>
      <w:r>
        <w:t xml:space="preserve"> </w:t>
      </w:r>
      <w:r>
        <w:rPr>
          <w:b/>
        </w:rPr>
        <w:t xml:space="preserve">1143</w:t>
      </w:r>
    </w:p>
    <w:p>
      <w:pPr>
        <w:spacing w:before="0" w:after="0" w:line="408" w:lineRule="exact"/>
        <w:ind w:left="0" w:right="0" w:firstLine="576"/>
        <w:jc w:val="left"/>
      </w:pPr>
      <w:r>
        <w:rPr/>
        <w:t xml:space="preserve">By Senator Keiser</w:t>
      </w:r>
    </w:p>
    <w:p>
      <w:pPr>
        <w:jc w:val="right"/>
      </w:pPr>
    </w:p>
    <w:p>
      <w:pPr>
        <w:spacing w:before="0" w:after="0" w:line="408" w:lineRule="exact"/>
        <w:ind w:left="0" w:right="0" w:firstLine="576"/>
        <w:jc w:val="left"/>
      </w:pPr>
      <w:r>
        <w:rPr/>
        <w:t xml:space="preserve">On page 1, line 2 of the title, after "system;" strike the remainder of the title and insert "and amending RCW 66.28.310 and 66.24.395."</w:t>
      </w:r>
    </w:p>
    <w:p>
      <w:pPr>
        <w:spacing w:before="0" w:after="0" w:line="408" w:lineRule="exact"/>
        <w:ind w:left="0" w:right="0" w:firstLine="576"/>
        <w:jc w:val="left"/>
      </w:pPr>
      <w:r>
        <w:rPr>
          <w:u w:val="single"/>
        </w:rPr>
        <w:t xml:space="preserve">EFFECT:</w:t>
      </w:r>
      <w:r>
        <w:rPr/>
        <w:t xml:space="preserve"> The striking amendment makes the following changes to the substitute bill:</w:t>
      </w:r>
    </w:p>
    <w:p>
      <w:pPr>
        <w:spacing w:before="0" w:after="0" w:line="408" w:lineRule="exact"/>
        <w:ind w:left="0" w:right="0" w:firstLine="576"/>
        <w:jc w:val="left"/>
      </w:pPr>
      <w:r>
        <w:rPr/>
        <w:t xml:space="preserve">(1) Authorizes industry members to provide branded promotional items of nominal value to interstate common carriers.</w:t>
      </w:r>
    </w:p>
    <w:p>
      <w:pPr>
        <w:spacing w:before="0" w:after="0" w:line="408" w:lineRule="exact"/>
        <w:ind w:left="0" w:right="0" w:firstLine="576"/>
        <w:jc w:val="left"/>
      </w:pPr>
      <w:r>
        <w:rPr/>
        <w:t xml:space="preserve">(2) Provides that branded promotional items received by interstate common carriers from industry members may be used by employees or ticketed passengers of the interstate common carrier.</w:t>
      </w:r>
    </w:p>
    <w:p>
      <w:pPr>
        <w:spacing w:before="0" w:after="0" w:line="408" w:lineRule="exact"/>
        <w:ind w:left="0" w:right="0" w:firstLine="576"/>
        <w:jc w:val="left"/>
      </w:pPr>
      <w:r>
        <w:rPr/>
        <w:t xml:space="preserve">(3) Allows domestic wineries, and out-of-state wineries holding a certificate of approval, to perform personal services for interstate common carriers, including pouring, bottle signing events, and other similar informational or educational activities related to the manufacturer's products.</w:t>
      </w:r>
    </w:p>
    <w:p>
      <w:pPr>
        <w:spacing w:before="0" w:after="0" w:line="408" w:lineRule="exact"/>
        <w:ind w:left="0" w:right="0" w:firstLine="576"/>
        <w:jc w:val="left"/>
      </w:pPr>
      <w:r>
        <w:rPr/>
        <w:t xml:space="preserve">(4) Allows domestic breweries, microbreweries, and out-of-state breweries holding a certificate of approval to perform personal services for interstate common carriers in conjunction with a tasting event, including pouring, bottle signing events, and other similar informational or educational activities related to the manufacturer's products.</w:t>
      </w:r>
    </w:p>
    <w:p>
      <w:pPr>
        <w:spacing w:before="0" w:after="0" w:line="408" w:lineRule="exact"/>
        <w:ind w:left="0" w:right="0" w:firstLine="576"/>
        <w:jc w:val="left"/>
      </w:pPr>
      <w:r>
        <w:rPr/>
        <w:t xml:space="preserve">(5) Allows industry members to engage in joint promotional activities with interstate common carriers only if the industry member does not pay the interstate common carrier, or a third party, to participate in the activity.</w:t>
      </w:r>
    </w:p>
    <w:p>
      <w:pPr>
        <w:spacing w:before="0" w:after="0" w:line="408" w:lineRule="exact"/>
        <w:ind w:left="0" w:right="0" w:firstLine="576"/>
        <w:jc w:val="left"/>
      </w:pPr>
      <w:r>
        <w:rPr/>
        <w:t xml:space="preserve">(6) Allows interstate common carriers to purchase and import out-of-state alcoholic beverages for sale and service on passenger trains, vessels, or airplanes.</w:t>
      </w:r>
    </w:p>
    <w:p>
      <w:pPr>
        <w:spacing w:before="0" w:after="0" w:line="408" w:lineRule="exact"/>
        <w:ind w:left="0" w:right="0" w:firstLine="576"/>
        <w:jc w:val="left"/>
      </w:pPr>
      <w:r>
        <w:rPr/>
        <w:t xml:space="preserve">(7) Allows interstate common carriers to provide complimentary alcoholic beverages to passengers aboard passenger trains, vessels, or airplanes.</w:t>
      </w:r>
    </w:p>
    <w:p>
      <w:pPr>
        <w:spacing w:before="0" w:after="0" w:line="408" w:lineRule="exact"/>
        <w:ind w:left="0" w:right="0" w:firstLine="576"/>
        <w:jc w:val="left"/>
      </w:pPr>
      <w:r>
        <w:rPr/>
        <w:t xml:space="preserve">(8) Moves language related to interstate common carrier three tier system requirement exemptions to a separate section that establishes three tier system requirement exemptions for promotional items.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fc6fc5306412c" /></Relationships>
</file>