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ed2f2621e4d8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6147-S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S6398.1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6147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WITHDRAWN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15, after "</w:t>
      </w:r>
      <w:r>
        <w:rPr>
          <w:u w:val="single"/>
        </w:rPr>
        <w:t xml:space="preserve">fish life</w:t>
      </w:r>
      <w:r>
        <w:rPr/>
        <w:t xml:space="preserve">" strike all material through "</w:t>
      </w:r>
      <w:r>
        <w:rPr>
          <w:u w:val="single"/>
        </w:rPr>
        <w:t xml:space="preserve">existing structure</w:t>
      </w:r>
      <w:r>
        <w:rPr/>
        <w:t xml:space="preserve">" on page 2, line 5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specific descriptions of least impactful alternatives in order of preference.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222b192e4adc" /></Relationships>
</file>