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0e89ef6e614862" /></Relationships>
</file>

<file path=word/document.xml><?xml version="1.0" encoding="utf-8"?>
<w:document xmlns:w="http://schemas.openxmlformats.org/wordprocessingml/2006/main">
  <w:body>
    <w:p>
      <w:r>
        <w:rPr>
          <w:b/>
        </w:rPr>
        <w:r>
          <w:rPr/>
          <w:t xml:space="preserve">6147-S</w:t>
        </w:r>
      </w:r>
      <w:r>
        <w:rPr>
          <w:b/>
        </w:rPr>
        <w:t xml:space="preserve"> </w:t>
        <w:t xml:space="preserve">AMS</w:t>
      </w:r>
      <w:r>
        <w:rPr>
          <w:b/>
        </w:rPr>
        <w:t xml:space="preserve"> </w:t>
        <w:r>
          <w:rPr/>
          <w:t xml:space="preserve">ZEIG</w:t>
        </w:r>
      </w:r>
      <w:r>
        <w:rPr>
          <w:b/>
        </w:rPr>
        <w:t xml:space="preserve"> </w:t>
        <w:r>
          <w:rPr/>
          <w:t xml:space="preserve">S6399.1</w:t>
        </w:r>
      </w:r>
      <w:r>
        <w:rPr>
          <w:b/>
        </w:rPr>
        <w:t xml:space="preserve"> - NOT FOR FLOOR USE</w:t>
      </w:r>
    </w:p>
    <w:p>
      <w:pPr>
        <w:ind w:left="0" w:right="0" w:firstLine="576"/>
      </w:pPr>
    </w:p>
    <w:p>
      <w:pPr>
        <w:spacing w:before="480" w:after="0" w:line="408" w:lineRule="exact"/>
      </w:pPr>
      <w:r>
        <w:rPr>
          <w:b/>
          <w:u w:val="single"/>
        </w:rPr>
        <w:t xml:space="preserve">SSB 6147</w:t>
      </w:r>
      <w:r>
        <w:t xml:space="preserve"> -</w:t>
      </w:r>
      <w:r>
        <w:t xml:space="preserve"> </w:t>
        <w:t xml:space="preserve">S AMD</w:t>
      </w:r>
      <w:r>
        <w:t xml:space="preserve"> </w:t>
      </w:r>
      <w:r>
        <w:rPr>
          <w:b/>
        </w:rPr>
        <w:t xml:space="preserve">974</w:t>
      </w:r>
    </w:p>
    <w:p>
      <w:pPr>
        <w:spacing w:before="0" w:after="0" w:line="408" w:lineRule="exact"/>
        <w:ind w:left="0" w:right="0" w:firstLine="576"/>
        <w:jc w:val="left"/>
      </w:pPr>
      <w:r>
        <w:rPr/>
        <w:t xml:space="preserve">By Senator Zeiger</w:t>
      </w:r>
    </w:p>
    <w:p>
      <w:pPr>
        <w:jc w:val="right"/>
      </w:pPr>
      <w:r>
        <w:rPr>
          <w:b/>
        </w:rPr>
        <w:t xml:space="preserve">NOT ADOPTED 02/17/2020</w:t>
      </w:r>
    </w:p>
    <w:p>
      <w:pPr>
        <w:spacing w:before="0" w:after="0" w:line="408" w:lineRule="exact"/>
        <w:ind w:left="0" w:right="0" w:firstLine="576"/>
        <w:jc w:val="left"/>
      </w:pPr>
      <w:r>
        <w:rPr/>
        <w:t xml:space="preserve">Beginning on page 1, line 15, after "</w:t>
      </w:r>
      <w:r>
        <w:rPr>
          <w:u w:val="single"/>
        </w:rPr>
        <w:t xml:space="preserve">fish life</w:t>
      </w:r>
      <w:r>
        <w:rPr/>
        <w:t xml:space="preserve">" strike all material through "</w:t>
      </w:r>
      <w:r>
        <w:rPr>
          <w:u w:val="single"/>
        </w:rPr>
        <w:t xml:space="preserve">structure.</w:t>
      </w:r>
      <w:r>
        <w:rPr/>
        <w:t xml:space="preserve">" on page 2, line 5 and insert "</w:t>
      </w:r>
      <w:r>
        <w:rPr>
          <w:u w:val="single"/>
        </w:rPr>
        <w:t xml:space="preserve">. The department may apply the same conditions to permits for replacement of marine residential shoreline stabilization projects as are applied to permits for new marine residential shoreline stabilization projects.</w:t>
      </w:r>
      <w:r>
        <w:rPr/>
        <w:t xml:space="preserve">"</w:t>
      </w:r>
    </w:p>
    <w:p>
      <w:pPr>
        <w:spacing w:before="0" w:after="0" w:line="408" w:lineRule="exact"/>
        <w:ind w:left="0" w:right="0" w:firstLine="576"/>
        <w:jc w:val="left"/>
      </w:pPr>
      <w:r>
        <w:rPr>
          <w:u w:val="single"/>
        </w:rPr>
        <w:t xml:space="preserve">EFFECT:</w:t>
      </w:r>
      <w:r>
        <w:rPr/>
        <w:t xml:space="preserve"> Removes the specific descriptions of least impactful alternatives in order of preference and adds that the Department may apply the same conditions to marine residential stabilization replacement projects as new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e3bf125e194ee5" /></Relationships>
</file>