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334e59a004be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6168-S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S7082.1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6168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ADOPTED 02/27/2020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260, line 31,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2020) by $1,127,000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265, after line 34,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(q) $1,127,000 of the general fund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for fiscal year 2020 is provided solely for increased staffing to facilitate the transfer of individuals from the department of corrections.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one-time funding for DCYF for FY20, for increased staffing to facilitate the transfer of individuals from the Department of Corrections as required by RCW 72.01.411 (JR to 25).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$1,127,000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State/$1,127,000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$1,127,000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9af67e78f421a" /></Relationships>
</file>