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78156ec684e59" /></Relationships>
</file>

<file path=word/document.xml><?xml version="1.0" encoding="utf-8"?>
<w:document xmlns:w="http://schemas.openxmlformats.org/wordprocessingml/2006/main">
  <w:body>
    <w:p>
      <w:r>
        <w:rPr>
          <w:b/>
        </w:rPr>
        <w:r>
          <w:rPr/>
          <w:t xml:space="preserve">6168-S.E</w:t>
        </w:r>
      </w:r>
      <w:r>
        <w:rPr>
          <w:b/>
        </w:rPr>
        <w:t xml:space="preserve"> </w:t>
        <w:t xml:space="preserve">AMC</w:t>
      </w:r>
      <w:r>
        <w:rPr>
          <w:b/>
        </w:rPr>
        <w:t xml:space="preserve"> </w:t>
        <w:r>
          <w:rPr/>
          <w:t xml:space="preserve">CONF</w:t>
        </w:r>
      </w:r>
      <w:r>
        <w:rPr>
          <w:b/>
        </w:rPr>
        <w:t xml:space="preserve"> </w:t>
        <w:r>
          <w:rPr/>
          <w:t xml:space="preserve">H5432.2</w:t>
        </w:r>
      </w:r>
      <w:r>
        <w:rPr>
          <w:b/>
        </w:rPr>
        <w:t xml:space="preserve"> - NOT FOR FLOOR USE</w:t>
      </w:r>
    </w:p>
    <w:p>
      <w:pPr>
        <w:ind w:left="0" w:right="0" w:firstLine="576"/>
      </w:pPr>
    </w:p>
    <w:p>
      <w:pPr>
        <w:spacing w:before="480" w:after="0" w:line="408" w:lineRule="exact"/>
      </w:pPr>
      <w:r>
        <w:rPr>
          <w:b/>
          <w:u w:val="single"/>
        </w:rPr>
        <w:t xml:space="preserve">ESSB 6168</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03/12/2020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$88,925,000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u w:val="single"/>
        </w:rPr>
        <w:t xml:space="preserve">(1)</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u w:val="single"/>
        </w:rPr>
        <w:t xml:space="preserve">(2) $25,000 of the general fund</w:t>
      </w:r>
      <w:r>
        <w:rPr>
          <w:rFonts w:ascii="Times New Roman" w:hAnsi="Times New Roman"/>
          <w:u w:val="single"/>
        </w:rPr>
        <w:t xml:space="preserve">—</w:t>
      </w:r>
      <w:r>
        <w:rPr>
          <w:u w:val="single"/>
        </w:rPr>
        <w:t xml:space="preserve">state appropriation for fiscal year 2020 and $100,000 of the general fund</w:t>
      </w:r>
      <w:r>
        <w:rPr>
          <w:rFonts w:ascii="Times New Roman" w:hAnsi="Times New Roman"/>
          <w:u w:val="single"/>
        </w:rPr>
        <w:t xml:space="preserve">—</w:t>
      </w:r>
      <w:r>
        <w:rPr>
          <w:u w:val="single"/>
        </w:rPr>
        <w:t xml:space="preserve">state appropriation for fiscal year 2021 are provided solely for the joint legislative task force created in section 923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$33,869,000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0" w:after="0" w:line="408" w:lineRule="exact"/>
        <w:ind w:left="0" w:right="0" w:firstLine="576"/>
        <w:jc w:val="left"/>
      </w:pPr>
      <w:r>
        <w:rPr>
          <w:u w:val="single"/>
        </w:rPr>
        <w:t xml:space="preserve">(3) $25,000 of the general fund</w:t>
      </w:r>
      <w:r>
        <w:rPr>
          <w:rFonts w:ascii="Times New Roman" w:hAnsi="Times New Roman"/>
          <w:u w:val="single"/>
        </w:rPr>
        <w:t xml:space="preserve">—</w:t>
      </w:r>
      <w:r>
        <w:rPr>
          <w:u w:val="single"/>
        </w:rPr>
        <w:t xml:space="preserve">state appropriation for fiscal year 2020 and $100,000 of the general fund</w:t>
      </w:r>
      <w:r>
        <w:rPr>
          <w:rFonts w:ascii="Times New Roman" w:hAnsi="Times New Roman"/>
          <w:u w:val="single"/>
        </w:rPr>
        <w:t xml:space="preserve">—</w:t>
      </w:r>
      <w:r>
        <w:rPr>
          <w:u w:val="single"/>
        </w:rPr>
        <w:t xml:space="preserve">state appropriation for fiscal year 2021 are provided solely for the joint legislative task force created in section 923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$9,844,000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$9,844,000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u w:val="single"/>
        </w:rPr>
        <w:t xml:space="preserve">(5) $100,000 of the performance audits of government account</w:t>
      </w:r>
      <w:r>
        <w:rPr>
          <w:rFonts w:ascii="Times New Roman" w:hAnsi="Times New Roman"/>
          <w:u w:val="single"/>
        </w:rPr>
        <w:t xml:space="preserve">—</w:t>
      </w:r>
      <w:r>
        <w:rPr>
          <w:u w:val="single"/>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u w:val="single"/>
        </w:rPr>
        <w:t xml:space="preserve">(a) Include a comparison of other state medicaid agency budget structures of similar size; and</w:t>
      </w:r>
    </w:p>
    <w:p>
      <w:pPr>
        <w:spacing w:before="0" w:after="0" w:line="408" w:lineRule="exact"/>
        <w:ind w:left="0" w:right="0" w:firstLine="576"/>
        <w:jc w:val="left"/>
      </w:pPr>
      <w:r>
        <w:rPr>
          <w:u w:val="single"/>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$4,585,000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$13,946,000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$26,854,000</w:t>
      </w:r>
    </w:p>
    <w:p>
      <w:pPr>
        <w:spacing w:before="120" w:after="0" w:line="408" w:lineRule="exact"/>
        <w:ind w:left="0" w:right="0" w:firstLine="576"/>
        <w:jc w:val="left"/>
      </w:pPr>
      <w:r>
        <w:rPr>
          <w:u w:val="single"/>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$5,721,000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$6,900,000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$35,000 of the general fund</w:t>
      </w:r>
      <w:r>
        <w:rPr>
          <w:rFonts w:ascii="Times New Roman" w:hAnsi="Times New Roman"/>
          <w:u w:val="single"/>
        </w:rPr>
        <w:t xml:space="preserve">—</w:t>
      </w:r>
      <w:r>
        <w:rPr>
          <w:u w:val="single"/>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u w:val="single"/>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u w:val="single"/>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u w:val="single"/>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u w:val="single"/>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u w:val="single"/>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$5,503,000</w:t>
      </w:r>
      <w:r>
        <w:t>))</w:t>
      </w:r>
    </w:p>
    <w:p>
      <w:pPr>
        <w:spacing w:before="0" w:after="0" w:line="408" w:lineRule="exact"/>
        <w:ind w:left="0" w:right="0" w:firstLine="0"/>
        <w:jc w:val="left"/>
        <w:tabs>
          <w:tab w:val="right" w:leader="none" w:pos="9936"/>
        </w:tabs>
      </w:pPr>
      <w:r>
        <w:tab/>
      </w:r>
      <w:r>
        <w:rPr>
          <w:u w:val="single"/>
        </w:rPr>
        <w:t xml:space="preserve">$5,520,000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$4,212,000</w:t>
      </w:r>
      <w:r>
        <w:t>))</w:t>
      </w:r>
    </w:p>
    <w:p>
      <w:pPr>
        <w:spacing w:before="0" w:after="0" w:line="408" w:lineRule="exact"/>
        <w:ind w:left="0" w:right="0" w:firstLine="0"/>
        <w:jc w:val="left"/>
        <w:tabs>
          <w:tab w:val="right" w:leader="none" w:pos="9936"/>
        </w:tabs>
      </w:pPr>
      <w:r>
        <w:tab/>
      </w:r>
      <w:r>
        <w:rPr>
          <w:u w:val="single"/>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$9,433,000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$19,123,000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$1,614,000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$21,313,000</w:t>
      </w:r>
      <w:r>
        <w:t>))</w:t>
      </w:r>
    </w:p>
    <w:p>
      <w:pPr>
        <w:spacing w:before="0" w:after="0" w:line="408" w:lineRule="exact"/>
        <w:ind w:left="0" w:right="0" w:firstLine="0"/>
        <w:jc w:val="left"/>
        <w:tabs>
          <w:tab w:val="right" w:leader="none" w:pos="9936"/>
        </w:tabs>
      </w:pPr>
      <w:r>
        <w:tab/>
      </w:r>
      <w:r>
        <w:rPr>
          <w:u w:val="single"/>
        </w:rPr>
        <w:t xml:space="preserve">$21,371,000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$72,151,000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$63,220,000</w:t>
      </w:r>
      <w:r>
        <w:t>))</w:t>
      </w:r>
    </w:p>
    <w:p>
      <w:pPr>
        <w:spacing w:before="0" w:after="0" w:line="408" w:lineRule="exact"/>
        <w:ind w:left="0" w:right="0" w:firstLine="0"/>
        <w:jc w:val="left"/>
        <w:tabs>
          <w:tab w:val="right" w:leader="none" w:pos="9936"/>
        </w:tabs>
      </w:pPr>
      <w:r>
        <w:tab/>
      </w:r>
      <w:r>
        <w:rPr>
          <w:u w:val="single"/>
        </w:rPr>
        <w:t xml:space="preserve">$63,233,000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$214,112,000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w:t>
      </w:r>
      <w:r>
        <w:rPr>
          <w:u w:val="single"/>
        </w:rPr>
        <w:t xml:space="preserve">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w:t>
      </w:r>
      <w:r>
        <w:t>((</w:t>
      </w:r>
      <w:r>
        <w:rPr>
          <w:strike/>
        </w:rPr>
        <w:t xml:space="preserve">$1,027,000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$377,000</w:t>
      </w:r>
      <w:r>
        <w:t>))</w:t>
      </w:r>
      <w:r>
        <w:rPr/>
        <w:t xml:space="preserve"> </w:t>
      </w:r>
      <w:r>
        <w:rPr>
          <w:u w:val="single"/>
        </w:rPr>
        <w:t xml:space="preserve">$2,077,000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0" w:after="0" w:line="408" w:lineRule="exact"/>
        <w:ind w:left="0" w:right="0" w:firstLine="576"/>
        <w:jc w:val="left"/>
      </w:pPr>
      <w:r>
        <w:rPr>
          <w:u w:val="single"/>
        </w:rPr>
        <w:t xml:space="preserve">(11) $68,000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5149 (monitoring w/victim notif.). If the bill is not enacted by June 30, 2020, the amount provided in this subsection shall lapse.</w:t>
      </w:r>
    </w:p>
    <w:p>
      <w:pPr>
        <w:spacing w:before="0" w:after="0" w:line="408" w:lineRule="exact"/>
        <w:ind w:left="0" w:right="0" w:firstLine="576"/>
        <w:jc w:val="left"/>
      </w:pPr>
      <w:r>
        <w:rPr>
          <w:u w:val="single"/>
        </w:rPr>
        <w:t xml:space="preserve">(12) $298,000 of the general fund</w:t>
      </w:r>
      <w:r>
        <w:rPr>
          <w:rFonts w:ascii="Times New Roman" w:hAnsi="Times New Roman"/>
          <w:u w:val="single"/>
        </w:rPr>
        <w:t xml:space="preserve">—</w:t>
      </w:r>
      <w:r>
        <w:rPr>
          <w:u w:val="single"/>
        </w:rPr>
        <w:t xml:space="preserve">state appropriation for fiscal year 2021 is provided solely for the implementation of Engrossed Senate Bill No. 5450 (adding superior court judges). If the bill is not enacted by June 30, 2020, the amount provided in this subsection shall lapse.</w:t>
      </w:r>
    </w:p>
    <w:p>
      <w:pPr>
        <w:spacing w:before="0" w:after="0" w:line="408" w:lineRule="exact"/>
        <w:ind w:left="0" w:right="0" w:firstLine="576"/>
        <w:jc w:val="left"/>
      </w:pPr>
      <w:r>
        <w:rPr>
          <w:u w:val="single"/>
        </w:rPr>
        <w:t xml:space="preserve">(13) $25,000 of the general fund</w:t>
      </w:r>
      <w:r>
        <w:rPr>
          <w:rFonts w:ascii="Times New Roman" w:hAnsi="Times New Roman"/>
          <w:u w:val="single"/>
        </w:rPr>
        <w:t xml:space="preserve">—</w:t>
      </w:r>
      <w:r>
        <w:rPr>
          <w:u w:val="single"/>
        </w:rPr>
        <w:t xml:space="preserve">state appropriation for fiscal year 2021 is provided solely for the implementation of Second Engrossed Second Substitute Senate Bill No. 5720 (involuntary treatment act). If the bill is not enacted by June 30, 2020, the amount provided in this subsection shall lapse.</w:t>
      </w:r>
    </w:p>
    <w:p>
      <w:pPr>
        <w:spacing w:before="0" w:after="0" w:line="408" w:lineRule="exact"/>
        <w:ind w:left="0" w:right="0" w:firstLine="576"/>
        <w:jc w:val="left"/>
      </w:pPr>
      <w:r>
        <w:rPr>
          <w:u w:val="single"/>
        </w:rPr>
        <w:t xml:space="preserve">(14) $207,000 of the general fund</w:t>
      </w:r>
      <w:r>
        <w:rPr>
          <w:rFonts w:ascii="Times New Roman" w:hAnsi="Times New Roman"/>
          <w:u w:val="single"/>
        </w:rPr>
        <w:t xml:space="preserve">—</w:t>
      </w:r>
      <w:r>
        <w:rPr>
          <w:u w:val="single"/>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u w:val="single"/>
        </w:rPr>
        <w:t xml:space="preserve">(15) $135,000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6268 (abusive litigation/partners). If the bill is not enacted by June 30, 2020, the amount provided in this subsection shall lapse.</w:t>
      </w:r>
    </w:p>
    <w:p>
      <w:pPr>
        <w:spacing w:before="0" w:after="0" w:line="408" w:lineRule="exact"/>
        <w:ind w:left="0" w:right="0" w:firstLine="576"/>
        <w:jc w:val="left"/>
      </w:pPr>
      <w:r>
        <w:rPr>
          <w:u w:val="single"/>
        </w:rPr>
        <w:t xml:space="preserve">(16) $5,000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(17) $333,000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u w:val="single"/>
        </w:rPr>
        <w:t xml:space="preserve">(18) $300,000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2021 is provided solely to the YWCA Clark county court-appointed special advocates (CASA) program to fund volunteer efforts, staff, recruitment efforts, public awareness, and programs that assist abused and neglected children involved in legal proceedings.</w:t>
      </w:r>
    </w:p>
    <w:p>
      <w:pPr>
        <w:spacing w:before="0" w:after="0" w:line="408" w:lineRule="exact"/>
        <w:ind w:left="0" w:right="0" w:firstLine="576"/>
        <w:jc w:val="left"/>
      </w:pPr>
      <w:r>
        <w:rPr>
          <w:u w:val="single"/>
        </w:rPr>
        <w:t xml:space="preserve">(20) $666,000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(21) $112,000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2277 (youth solitary confinement). If the bill is not enacted by June 30, 2020, the amount provided in this subsection shall lapse.</w:t>
      </w:r>
    </w:p>
    <w:p>
      <w:pPr>
        <w:spacing w:before="0" w:after="0" w:line="408" w:lineRule="exact"/>
        <w:ind w:left="0" w:right="0" w:firstLine="576"/>
        <w:jc w:val="left"/>
      </w:pPr>
      <w:r>
        <w:rPr>
          <w:u w:val="single"/>
        </w:rPr>
        <w:t xml:space="preserve">(22) $1,214,000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u w:val="single"/>
        </w:rPr>
        <w:t xml:space="preserve">(23) $50,000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u w:val="single"/>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u w:val="single"/>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$47,644,000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$98,931,000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w:t>
      </w:r>
      <w:r>
        <w:t>((</w:t>
      </w:r>
      <w:r>
        <w:rPr>
          <w:strike/>
        </w:rPr>
        <w:t xml:space="preserve">$244,000</w:t>
      </w:r>
      <w:r>
        <w:t>))</w:t>
      </w:r>
      <w:r>
        <w:rPr/>
        <w:t xml:space="preserve"> </w:t>
      </w:r>
      <w:r>
        <w:rPr>
          <w:u w:val="single"/>
        </w:rPr>
        <w:t xml:space="preserve">$444,000</w:t>
      </w:r>
      <w:r>
        <w:rPr/>
        <w:t xml:space="preserve">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 </w:t>
      </w:r>
      <w:r>
        <w:rPr>
          <w:u w:val="single"/>
        </w:rPr>
        <w:t xml:space="preserve">Of the amounts provided in this subsection, $200,000 of the general fund</w:t>
      </w:r>
      <w:r>
        <w:rPr>
          <w:rFonts w:ascii="Times New Roman" w:hAnsi="Times New Roman"/>
          <w:u w:val="single"/>
        </w:rPr>
        <w:t xml:space="preserve">—</w:t>
      </w:r>
      <w:r>
        <w:rPr>
          <w:u w:val="single"/>
        </w:rPr>
        <w:t xml:space="preserve">state appropriation for fiscal year 2021 is provided solely for continuing services in Grant, Cowlitz, Jefferson, Okanogan, and Chelan counties and for providing oversight, coordination, start-up training, technical assistance, and quality monitoring for all sites across the state.</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0" w:after="0" w:line="408" w:lineRule="exact"/>
        <w:ind w:left="0" w:right="0" w:firstLine="576"/>
        <w:jc w:val="left"/>
      </w:pPr>
      <w:r>
        <w:rPr>
          <w:u w:val="single"/>
        </w:rPr>
        <w:t xml:space="preserve">(8) $180,000 of the general fund</w:t>
      </w:r>
      <w:r>
        <w:rPr>
          <w:rFonts w:ascii="Times New Roman" w:hAnsi="Times New Roman"/>
          <w:u w:val="single"/>
        </w:rPr>
        <w:t xml:space="preserve">—</w:t>
      </w:r>
      <w:r>
        <w:rPr>
          <w:u w:val="single"/>
        </w:rPr>
        <w:t xml:space="preserve">state appropriation for fiscal year 2021 is provided solely for a cost-of-living increase for contracted social workers.</w:t>
      </w:r>
    </w:p>
    <w:p>
      <w:pPr>
        <w:spacing w:before="0" w:after="0" w:line="408" w:lineRule="exact"/>
        <w:ind w:left="0" w:right="0" w:firstLine="576"/>
        <w:jc w:val="left"/>
      </w:pPr>
      <w:r>
        <w:rPr>
          <w:u w:val="single"/>
        </w:rPr>
        <w:t xml:space="preserve">(9) $100,000 of the general fund</w:t>
      </w:r>
      <w:r>
        <w:rPr>
          <w:rFonts w:ascii="Times New Roman" w:hAnsi="Times New Roman"/>
          <w:u w:val="single"/>
        </w:rPr>
        <w:t xml:space="preserve">—</w:t>
      </w:r>
      <w:r>
        <w:rPr>
          <w:u w:val="single"/>
        </w:rPr>
        <w:t xml:space="preserve">state appropriation for fiscal year 2021 is provided solely to compensate parents representation program attorneys to prepare parenting plans at the culmination of dependency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$22,951,000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$300,000</w:t>
      </w:r>
      <w:r>
        <w:t>))</w:t>
      </w:r>
      <w:r>
        <w:rPr/>
        <w:t xml:space="preserve"> </w:t>
      </w:r>
      <w:r>
        <w:rPr>
          <w:u w:val="single"/>
        </w:rPr>
        <w:t xml:space="preserve">$307,500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$317,500</w:t>
      </w:r>
      <w:r>
        <w:rPr/>
        <w:t xml:space="preserve">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w:t>
      </w:r>
      <w:r>
        <w:t>((</w:t>
      </w:r>
      <w:r>
        <w:rPr>
          <w:strike/>
        </w:rPr>
        <w:t xml:space="preserve">March 31</w:t>
      </w:r>
      <w:r>
        <w:t>))</w:t>
      </w:r>
      <w:r>
        <w:rPr/>
        <w:t xml:space="preserve"> </w:t>
      </w:r>
      <w:r>
        <w:rPr>
          <w:u w:val="single"/>
        </w:rPr>
        <w:t xml:space="preserve">June 30</w:t>
      </w:r>
      <w:r>
        <w:rPr/>
        <w:t xml:space="preserve">,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$225,000 of the general fund</w:t>
      </w:r>
      <w:r>
        <w:rPr>
          <w:rFonts w:ascii="Times New Roman" w:hAnsi="Times New Roman"/>
          <w:u w:val="single"/>
        </w:rPr>
        <w:t xml:space="preserve">—</w:t>
      </w:r>
      <w:r>
        <w:rPr>
          <w:u w:val="single"/>
        </w:rPr>
        <w:t xml:space="preserve">state appropriation for fiscal year 2020 and $193,000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$492,000 of the general fund</w:t>
      </w:r>
      <w:r>
        <w:rPr>
          <w:rFonts w:ascii="Times New Roman" w:hAnsi="Times New Roman"/>
          <w:u w:val="single"/>
        </w:rPr>
        <w:t xml:space="preserve">—</w:t>
      </w:r>
      <w:r>
        <w:rPr>
          <w:u w:val="single"/>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u w:val="single"/>
        </w:rPr>
        <w:t xml:space="preserve">(13) $165,000 of the general fund</w:t>
      </w:r>
      <w:r>
        <w:rPr>
          <w:rFonts w:ascii="Times New Roman" w:hAnsi="Times New Roman"/>
          <w:u w:val="single"/>
        </w:rPr>
        <w:t xml:space="preserve">—</w:t>
      </w:r>
      <w:r>
        <w:rPr>
          <w:u w:val="single"/>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u w:val="single"/>
        </w:rPr>
        <w:t xml:space="preserve">(b) $12,000 of the general fund</w:t>
      </w:r>
      <w:r>
        <w:rPr>
          <w:rFonts w:ascii="Times New Roman" w:hAnsi="Times New Roman"/>
          <w:u w:val="single"/>
        </w:rPr>
        <w:t xml:space="preserve">—</w:t>
      </w:r>
      <w:r>
        <w:rPr>
          <w:u w:val="single"/>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$10,454,000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$27,986,000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w:t>
      </w:r>
      <w:r>
        <w:t>((</w:t>
      </w:r>
      <w:r>
        <w:rPr>
          <w:strike/>
        </w:rPr>
        <w:t xml:space="preserve">$703,000</w:t>
      </w:r>
      <w:r>
        <w:t>))</w:t>
      </w:r>
      <w:r>
        <w:rPr/>
        <w:t xml:space="preserve"> </w:t>
      </w:r>
      <w:r>
        <w:rPr>
          <w:u w:val="single"/>
        </w:rPr>
        <w:t xml:space="preserve">$803,000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$966,000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$1,289,000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u w:val="single"/>
        </w:rPr>
        <w:t xml:space="preserve">(2) $195,000 of the general fund</w:t>
      </w:r>
      <w:r>
        <w:rPr>
          <w:rFonts w:ascii="Times New Roman" w:hAnsi="Times New Roman"/>
          <w:u w:val="single"/>
        </w:rPr>
        <w:t xml:space="preserve">—</w:t>
      </w:r>
      <w:r>
        <w:rPr>
          <w:u w:val="single"/>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u w:val="single"/>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u w:val="single"/>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$19,562,000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$8,097,000</w:t>
      </w:r>
      <w:r>
        <w:t>))</w:t>
      </w:r>
    </w:p>
    <w:p>
      <w:pPr>
        <w:spacing w:before="0" w:after="0" w:line="408" w:lineRule="exact"/>
        <w:ind w:left="0" w:right="0" w:firstLine="0"/>
        <w:jc w:val="left"/>
        <w:tabs>
          <w:tab w:val="right" w:leader="none" w:pos="9936"/>
        </w:tabs>
      </w:pPr>
      <w:r>
        <w:tab/>
      </w:r>
      <w:r>
        <w:rPr>
          <w:u w:val="single"/>
        </w:rPr>
        <w:t xml:space="preserve">$8,098,000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$9,677,000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$11,516,000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u w:val="single"/>
        </w:rPr>
        <w:t xml:space="preserve">Election Account</w:t>
      </w:r>
      <w:r>
        <w:rPr>
          <w:rFonts w:ascii="Times New Roman" w:hAnsi="Times New Roman"/>
          <w:u w:val="single"/>
        </w:rPr>
        <w:t xml:space="preserve">—</w:t>
      </w:r>
      <w:r>
        <w:rPr>
          <w:u w:val="single"/>
        </w:rPr>
        <w:t xml:space="preserve">State Appropriation</w:t>
      </w:r>
      <w:r>
        <w:tab/>
      </w:r>
      <w:r>
        <w:rPr>
          <w:u w:val="single"/>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$13,687,000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$112,224,000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$1,800,000 of the election account</w:t>
      </w:r>
      <w:r>
        <w:rPr>
          <w:rFonts w:ascii="Times New Roman" w:hAnsi="Times New Roman"/>
          <w:u w:val="single"/>
        </w:rPr>
        <w:t xml:space="preserve">—</w:t>
      </w:r>
      <w:r>
        <w:rPr>
          <w:u w:val="single"/>
        </w:rPr>
        <w:t xml:space="preserve">state appropriation for fiscal year 2021 and $8,800,000 of the election account</w:t>
      </w:r>
      <w:r>
        <w:rPr>
          <w:rFonts w:ascii="Times New Roman" w:hAnsi="Times New Roman"/>
          <w:u w:val="single"/>
        </w:rPr>
        <w:t xml:space="preserve">—</w:t>
      </w:r>
      <w:r>
        <w:rPr>
          <w:u w:val="single"/>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2020 and $520,000 of the general fund</w:t>
      </w:r>
      <w:r>
        <w:rPr>
          <w:rFonts w:ascii="Times New Roman" w:hAnsi="Times New Roman"/>
          <w:u w:val="single"/>
        </w:rPr>
        <w:t xml:space="preserve">—</w:t>
      </w:r>
      <w:r>
        <w:rPr>
          <w:u w:val="single"/>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u w:val="single"/>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u w:val="single"/>
        </w:rPr>
        <w:t xml:space="preserve">(15) $674,000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u w:val="single"/>
        </w:rPr>
        <w:t xml:space="preserve">(16) $75,000 of the general fund</w:t>
      </w:r>
      <w:r>
        <w:rPr>
          <w:rFonts w:ascii="Times New Roman" w:hAnsi="Times New Roman"/>
          <w:u w:val="single"/>
        </w:rPr>
        <w:t xml:space="preserve">—</w:t>
      </w:r>
      <w:r>
        <w:rPr>
          <w:u w:val="single"/>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u w:val="single"/>
        </w:rPr>
        <w:t xml:space="preserve">(17) $75,000 of the general fund</w:t>
      </w:r>
      <w:r>
        <w:rPr>
          <w:rFonts w:ascii="Times New Roman" w:hAnsi="Times New Roman"/>
          <w:u w:val="single"/>
        </w:rPr>
        <w:t xml:space="preserve">—</w:t>
      </w:r>
      <w:r>
        <w:rPr>
          <w:u w:val="single"/>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$783,000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$20,045,000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$20,045,000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w:t>
      </w:r>
      <w:r>
        <w:t>))</w:t>
      </w:r>
      <w:r>
        <w:rPr/>
        <w:t xml:space="preserv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$13,492,000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$2,502,000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$16,054,000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0" w:after="0" w:line="408" w:lineRule="exact"/>
        <w:ind w:left="0" w:right="0" w:firstLine="576"/>
        <w:jc w:val="left"/>
      </w:pPr>
      <w:r>
        <w:rPr>
          <w:u w:val="single"/>
        </w:rPr>
        <w:t xml:space="preserve">(4) $825,000 of the auditing services revolving account</w:t>
      </w:r>
      <w:r>
        <w:rPr>
          <w:rFonts w:ascii="Times New Roman" w:hAnsi="Times New Roman"/>
          <w:u w:val="single"/>
        </w:rPr>
        <w:t xml:space="preserve">—</w:t>
      </w:r>
      <w:r>
        <w:rPr>
          <w:u w:val="single"/>
        </w:rPr>
        <w:t xml:space="preserve">state appropriation is provided solely for accountability and risk based audits.</w:t>
      </w:r>
    </w:p>
    <w:p>
      <w:pPr>
        <w:spacing w:before="0" w:after="0" w:line="408" w:lineRule="exact"/>
        <w:ind w:left="0" w:right="0" w:firstLine="576"/>
        <w:jc w:val="left"/>
      </w:pPr>
      <w:r>
        <w:rPr>
          <w:u w:val="single"/>
        </w:rPr>
        <w:t xml:space="preserve">(5) Within existing resources of the performance audits of government account, the state auditor's office shall conduct a performance audit of the 2020 general election for five counties with low ballot rejection rates and five counties with high ballot rejection rates as chosen by the state auditor. The audit must: Review each county's procedures for identifying, correcting if appropriate, and reviewing and rejecting questionable ballots; examine the accuracy of the ballot rejections; compare each county's practices with requirements of the law and with best practices; compare the counties' practices to one another to determine why ballot rejection rates vary; identify any trends in rejected ballots, including the demographics of the voters whose ballots were rejected; and make recommendations about process or procedure to reduce the rate of rejected ballots while protecting broad access to the ballot. The state auditor shall submit a report containing the results of the audit to the appropriate committees of the legislature and make the report available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$270,000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$16,531,000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$4,228,000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$291,952,000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$356,414,000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 $4,292,000</w:t>
      </w:r>
      <w:r>
        <w:t>))</w:t>
      </w:r>
      <w:r>
        <w:rPr/>
        <w:t xml:space="preserve"> </w:t>
      </w:r>
      <w:r>
        <w:rPr>
          <w:u w:val="single"/>
        </w:rPr>
        <w:t xml:space="preserve">(16) $8,392,000</w:t>
      </w:r>
      <w:r>
        <w:rPr/>
        <w:t xml:space="preserve">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for fiscal year 2021, $82,000 of the general fund</w:t>
      </w:r>
      <w:r>
        <w:rPr>
          <w:rFonts w:ascii="Times New Roman" w:hAnsi="Times New Roman"/>
          <w:u w:val="single"/>
        </w:rPr>
        <w:t xml:space="preserve">—</w:t>
      </w:r>
      <w:r>
        <w:rPr>
          <w:u w:val="single"/>
        </w:rPr>
        <w:t xml:space="preserve">federal appropriation, $32,000 of the public service revolving account</w:t>
      </w:r>
      <w:r>
        <w:rPr>
          <w:rFonts w:ascii="Times New Roman" w:hAnsi="Times New Roman"/>
          <w:u w:val="single"/>
        </w:rPr>
        <w:t xml:space="preserve">—</w:t>
      </w:r>
      <w:r>
        <w:rPr>
          <w:u w:val="single"/>
        </w:rPr>
        <w:t xml:space="preserve">state appropriation, $27,000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0" w:after="0" w:line="408" w:lineRule="exact"/>
        <w:ind w:left="0" w:right="0" w:firstLine="576"/>
        <w:jc w:val="left"/>
      </w:pPr>
      <w:r>
        <w:rPr>
          <w:u w:val="single"/>
        </w:rPr>
        <w:t xml:space="preserve">(19) $600,000 of the general fund</w:t>
      </w:r>
      <w:r>
        <w:rPr>
          <w:rFonts w:ascii="Times New Roman" w:hAnsi="Times New Roman"/>
          <w:u w:val="single"/>
        </w:rPr>
        <w:t xml:space="preserve">—</w:t>
      </w:r>
      <w:r>
        <w:rPr>
          <w:u w:val="single"/>
        </w:rPr>
        <w:t xml:space="preserve">state appropriation for fiscal year 2020 and $616,000 of the general fund</w:t>
      </w:r>
      <w:r>
        <w:rPr>
          <w:rFonts w:ascii="Times New Roman" w:hAnsi="Times New Roman"/>
          <w:u w:val="single"/>
        </w:rPr>
        <w:t xml:space="preserve">—</w:t>
      </w:r>
      <w:r>
        <w:rPr>
          <w:u w:val="single"/>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u w:val="single"/>
        </w:rPr>
        <w:t xml:space="preserve">(20) $605,000 of the legal services revolving fund</w:t>
      </w:r>
      <w:r>
        <w:rPr>
          <w:rFonts w:ascii="Times New Roman" w:hAnsi="Times New Roman"/>
          <w:u w:val="single"/>
        </w:rPr>
        <w:t xml:space="preserve">—</w:t>
      </w:r>
      <w:r>
        <w:rPr>
          <w:u w:val="single"/>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u w:val="single"/>
        </w:rPr>
        <w:t xml:space="preserve">(21) $1,069,000 of the legal services revolving fund</w:t>
      </w:r>
      <w:r>
        <w:rPr>
          <w:rFonts w:ascii="Times New Roman" w:hAnsi="Times New Roman"/>
          <w:u w:val="single"/>
        </w:rPr>
        <w:t xml:space="preserve">—</w:t>
      </w:r>
      <w:r>
        <w:rPr>
          <w:u w:val="single"/>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u w:val="single"/>
        </w:rPr>
        <w:t xml:space="preserve">(22) $1,563,000 of the legal services revolving fund</w:t>
      </w:r>
      <w:r>
        <w:rPr>
          <w:rFonts w:ascii="Times New Roman" w:hAnsi="Times New Roman"/>
          <w:u w:val="single"/>
        </w:rPr>
        <w:t xml:space="preserve">—</w:t>
      </w:r>
      <w:r>
        <w:rPr>
          <w:u w:val="single"/>
        </w:rPr>
        <w:t xml:space="preserve">state appropriation for fiscal year 2021 is provided solely to defend the state in the </w:t>
      </w:r>
      <w:r>
        <w:rPr>
          <w:i/>
          <w:u w:val="single"/>
        </w:rPr>
        <w:t xml:space="preserve">Wolf vs State Board for Community and Technical Colleges </w:t>
      </w:r>
      <w:r>
        <w:rPr>
          <w:u w:val="single"/>
        </w:rPr>
        <w:t xml:space="preserve">case.</w:t>
      </w:r>
    </w:p>
    <w:p>
      <w:pPr>
        <w:spacing w:before="0" w:after="0" w:line="408" w:lineRule="exact"/>
        <w:ind w:left="0" w:right="0" w:firstLine="576"/>
        <w:jc w:val="left"/>
      </w:pPr>
      <w:r>
        <w:rPr>
          <w:u w:val="single"/>
        </w:rPr>
        <w:t xml:space="preserve">(23) $59,000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u w:val="single"/>
        </w:rPr>
        <w:t xml:space="preserve">(24) $192,000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(25) $59,000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u w:val="single"/>
        </w:rPr>
        <w:t xml:space="preserve">(26) $244,000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u w:val="single"/>
        </w:rPr>
        <w:t xml:space="preserve">(27) $35,000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(28) $394,000 of the general fund</w:t>
      </w:r>
      <w:r>
        <w:rPr>
          <w:rFonts w:ascii="Times New Roman" w:hAnsi="Times New Roman"/>
          <w:u w:val="single"/>
        </w:rPr>
        <w:t xml:space="preserve">—</w:t>
      </w:r>
      <w:r>
        <w:rPr>
          <w:u w:val="single"/>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$2,063,000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$4,271,000</w:t>
      </w:r>
    </w:p>
    <w:p>
      <w:pPr>
        <w:spacing w:before="120" w:after="0" w:line="408" w:lineRule="exact"/>
        <w:ind w:left="0" w:right="0" w:firstLine="576"/>
        <w:jc w:val="left"/>
      </w:pPr>
      <w:r>
        <w:rPr/>
        <w:t xml:space="preserve">The appropriations </w:t>
      </w:r>
      <w:r>
        <w:t>((</w:t>
      </w:r>
      <w:r>
        <w:rPr>
          <w:strike/>
        </w:rPr>
        <w:t xml:space="preserve">within</w:t>
      </w:r>
      <w:r>
        <w:t>))</w:t>
      </w:r>
      <w:r>
        <w:rPr/>
        <w:t xml:space="preserve"> </w:t>
      </w:r>
      <w:r>
        <w:rPr>
          <w:u w:val="single"/>
        </w:rPr>
        <w:t xml:space="preserve">in</w:t>
      </w:r>
      <w:r>
        <w:rPr/>
        <w:t xml:space="preserve">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$146,437,000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$9,112,000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$8,212,000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$120,425,000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$67,947,000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w:t>
      </w:r>
      <w:r>
        <w:rPr>
          <w:u w:val="single"/>
        </w:rPr>
        <w:t xml:space="preserve"> 2021)</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$7,454,000</w:t>
      </w:r>
    </w:p>
    <w:p>
      <w:pPr>
        <w:spacing w:before="0" w:after="0" w:line="408" w:lineRule="exact"/>
        <w:ind w:left="0" w:right="0" w:firstLine="0"/>
        <w:jc w:val="left"/>
        <w:tabs>
          <w:tab w:val="right" w:leader="dot" w:pos="9936"/>
        </w:tabs>
      </w:pPr>
      <w:pPr>
        <w:tabs>
          <w:tab w:val="right" w:leader="dot" w:pos="9360"/>
        </w:tabs>
      </w:pPr>
      <w:r>
        <w:rPr>
          <w:u w:val="single"/>
        </w:rPr>
        <w:t xml:space="preserve">Community Preservation and Development Authority</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$650,210,000</w:t>
      </w:r>
    </w:p>
    <w:p>
      <w:pPr>
        <w:tabs>
          <w:tab w:val="right" w:leader="none" w:pos="9936"/>
        </w:tabs>
        <w:ind w:left="0" w:right="0" w:firstLine="1440"/>
      </w:pPr>
      <w:r>
        <w:tab/>
      </w:r>
      <w:r>
        <w:rPr>
          <w:u w:val="single"/>
        </w:rPr>
        <w:t xml:space="preserve">$827,041,000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w:t>
      </w:r>
      <w:r>
        <w:t>((</w:t>
      </w:r>
      <w:r>
        <w:rPr>
          <w:strike/>
        </w:rPr>
        <w:t xml:space="preserve">$1,500,000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$2,091,000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$3,159,000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w:t>
      </w:r>
      <w:r>
        <w:t>((</w:t>
      </w:r>
      <w:r>
        <w:rPr>
          <w:strike/>
        </w:rPr>
        <w:t xml:space="preserve">$625,000</w:t>
      </w:r>
      <w:r>
        <w:t>))</w:t>
      </w:r>
      <w:r>
        <w:rPr/>
        <w:t xml:space="preserve"> </w:t>
      </w:r>
      <w:r>
        <w:rPr>
          <w:u w:val="single"/>
        </w:rPr>
        <w:t xml:space="preserve">$91,000</w:t>
      </w:r>
      <w:r>
        <w:rPr/>
        <w:t xml:space="preserve"> of the general fund—state appropriation for fiscal year 2020 and </w:t>
      </w:r>
      <w:r>
        <w:t>((</w:t>
      </w:r>
      <w:r>
        <w:rPr>
          <w:strike/>
        </w:rPr>
        <w:t xml:space="preserve">$625,000</w:t>
      </w:r>
      <w:r>
        <w:t>))</w:t>
      </w:r>
      <w:r>
        <w:rPr/>
        <w:t xml:space="preserve"> </w:t>
      </w:r>
      <w:r>
        <w:rPr>
          <w:u w:val="single"/>
        </w:rPr>
        <w:t xml:space="preserve">$1,159,000</w:t>
      </w:r>
      <w:r>
        <w:rPr/>
        <w:t xml:space="preserve">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w:t>
      </w:r>
      <w:r>
        <w:t>((</w:t>
      </w:r>
      <w:r>
        <w:rPr>
          <w:strike/>
        </w:rPr>
        <w:t xml:space="preserve">$36,650,000</w:t>
      </w:r>
      <w:r>
        <w:t>))</w:t>
      </w:r>
      <w:r>
        <w:rPr/>
        <w:t xml:space="preserve"> </w:t>
      </w:r>
      <w:r>
        <w:rPr>
          <w:u w:val="single"/>
        </w:rPr>
        <w:t xml:space="preserve">$51,650,000</w:t>
      </w:r>
      <w:r>
        <w:rPr/>
        <w:t xml:space="preserve">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 </w:t>
      </w:r>
      <w:r>
        <w:rPr>
          <w:u w:val="single"/>
        </w:rPr>
        <w:t xml:space="preserve">By July 1, 2020, the department, in collaboration with the department of social and health services, the department of health, and the health care authority, must submit to the office of financial management and the appropriate committees of the legislature, a report on behavioral health treatment facility capacity. The department must submit updates of the report every six months to the office of financial management and the appropriate committees of the legislature. The format of the report must be developed in consultation with staff from the office of financial management and the appropriate fiscal committees of the legislature. The report must identify current capacity, capacity in development, and average daily utilization by state funded clients for the prior period. The report must summarize data by type of facility and location and must include all facilities licensed by the department of health to provide behavioral health treatment or residential services and all facilities licensed or operated by the department of social and health services that provide behavioral health treatment services or residential support for individuals with enhanced behavioral health support needs. The department of social and health services, the department of health, and the health care authority must provide timely information to the department for inclusion in the reports.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u w:val="single"/>
        </w:rPr>
        <w:t xml:space="preserve">(a)</w:t>
      </w:r>
      <w:r>
        <w:rPr/>
        <w:t xml:space="preserve"> Spokane county must report collected data from the pilot program to the department. </w:t>
      </w:r>
      <w:r>
        <w:t>((</w:t>
      </w:r>
      <w:r>
        <w:rPr>
          <w:strike/>
        </w:rPr>
        <w:t xml:space="preserve">The department must submit a report to the appropriate committees of the legislature by October 1, 2020.</w:t>
      </w:r>
      <w:r>
        <w:t>))</w:t>
      </w:r>
      <w:r>
        <w:rPr/>
        <w:t xml:space="preserve"> The report must contain, at a minimum: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arrests and bookings for individuals served in the pilot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analysis of the connections to behavioral health services made for individuals who were served by the pilot program;</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analysis of the impacts on housing stability for individuals served by the pilot program;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w:t>
      </w:r>
      <w:r>
        <w:t>((</w:t>
      </w:r>
      <w:r>
        <w:rPr>
          <w:strike/>
        </w:rPr>
        <w:t xml:space="preserve">$50,000</w:t>
      </w:r>
      <w:r>
        <w:t>))</w:t>
      </w:r>
      <w:r>
        <w:rPr/>
        <w:t xml:space="preserve"> </w:t>
      </w:r>
      <w:r>
        <w:rPr>
          <w:u w:val="single"/>
        </w:rPr>
        <w:t xml:space="preserve">$12,000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$38,000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w:t>
      </w:r>
      <w:r>
        <w:t>((</w:t>
      </w:r>
      <w:r>
        <w:rPr>
          <w:strike/>
        </w:rPr>
        <w:t xml:space="preserve">June 30, 2020</w:t>
      </w:r>
      <w:r>
        <w:t>))</w:t>
      </w:r>
      <w:r>
        <w:rPr/>
        <w:t xml:space="preserve"> </w:t>
      </w:r>
      <w:r>
        <w:rPr>
          <w:u w:val="single"/>
        </w:rPr>
        <w:t xml:space="preserve">January 1, 2021</w:t>
      </w:r>
      <w:r>
        <w:rPr/>
        <w:t xml:space="preserve">.</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w:t>
      </w:r>
      <w:r>
        <w:t>((</w:t>
      </w:r>
      <w:r>
        <w:rPr>
          <w:strike/>
        </w:rPr>
        <w:t xml:space="preserve">December 1, 2020</w:t>
      </w:r>
      <w:r>
        <w:t>))</w:t>
      </w:r>
      <w:r>
        <w:rPr/>
        <w:t xml:space="preserve"> </w:t>
      </w:r>
      <w:r>
        <w:rPr>
          <w:u w:val="single"/>
        </w:rPr>
        <w:t xml:space="preserve">June 1, 2021</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w:t>
      </w:r>
      <w:r>
        <w:t>((</w:t>
      </w:r>
      <w:r>
        <w:rPr>
          <w:strike/>
        </w:rPr>
        <w:t xml:space="preserve">$500,000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u w:val="single"/>
        </w:rPr>
        <w:t xml:space="preserve">(a)</w:t>
      </w:r>
      <w:r>
        <w:rPr/>
        <w:t xml:space="preserve">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u w:val="single"/>
        </w:rPr>
        <w:t xml:space="preserve">(b) Of the amounts provided in this subsection, $1,000,000 of the general fund</w:t>
      </w:r>
      <w:r>
        <w:rPr>
          <w:rFonts w:ascii="Times New Roman" w:hAnsi="Times New Roman"/>
          <w:u w:val="single"/>
        </w:rPr>
        <w:t xml:space="preserve">—</w:t>
      </w:r>
      <w:r>
        <w:rPr>
          <w:u w:val="single"/>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w:t>
      </w:r>
      <w:r>
        <w:t>((</w:t>
      </w:r>
      <w:r>
        <w:rPr>
          <w:strike/>
        </w:rPr>
        <w:t xml:space="preserve">$264,000</w:t>
      </w:r>
      <w:r>
        <w:t>))</w:t>
      </w:r>
      <w:r>
        <w:rPr/>
        <w:t xml:space="preserve"> </w:t>
      </w:r>
      <w:r>
        <w:rPr>
          <w:u w:val="single"/>
        </w:rPr>
        <w:t xml:space="preserve">$676,000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r>
        <w:t>))</w:t>
      </w:r>
      <w:r>
        <w:rPr/>
        <w:t xml:space="preserve"> </w:t>
      </w:r>
      <w:r>
        <w:rPr>
          <w:u w:val="single"/>
        </w:rPr>
        <w:t xml:space="preserve">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w:t>
      </w:r>
      <w:r>
        <w:rPr>
          <w:u w:val="single"/>
        </w:rPr>
        <w:t xml:space="preserve">Of the amounts provided in this subsection, $250,000 of the general fund</w:t>
      </w:r>
      <w:r>
        <w:rPr>
          <w:rFonts w:ascii="Times New Roman" w:hAnsi="Times New Roman"/>
          <w:u w:val="single"/>
        </w:rPr>
        <w:t xml:space="preserve">—</w:t>
      </w:r>
      <w:r>
        <w:rPr>
          <w:u w:val="single"/>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$400,000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$7,454,000 of the Andy Hill cancer research endowment fund match transfer account</w:t>
      </w:r>
      <w:r>
        <w:rPr>
          <w:rFonts w:ascii="Times New Roman" w:hAnsi="Times New Roman"/>
          <w:u w:val="single"/>
        </w:rPr>
        <w:t xml:space="preserve">—</w:t>
      </w:r>
      <w:r>
        <w:rPr>
          <w:u w:val="single"/>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$80,000 of the general fund</w:t>
      </w:r>
      <w:r>
        <w:rPr>
          <w:rFonts w:ascii="Times New Roman" w:hAnsi="Times New Roman"/>
          <w:u w:val="single"/>
        </w:rPr>
        <w:t xml:space="preserve">—</w:t>
      </w:r>
      <w:r>
        <w:rPr>
          <w:u w:val="single"/>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(75) $1,343,000 of the financial fraud and identity theft crimes investigation and prosecution account</w:t>
      </w:r>
      <w:r>
        <w:rPr>
          <w:rFonts w:ascii="Times New Roman" w:hAnsi="Times New Roman"/>
          <w:u w:val="single"/>
        </w:rPr>
        <w:t xml:space="preserve">—</w:t>
      </w:r>
      <w:r>
        <w:rPr>
          <w:u w:val="single"/>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(76) $150,000 of the general fund</w:t>
      </w:r>
      <w:r>
        <w:rPr>
          <w:rFonts w:ascii="Times New Roman" w:hAnsi="Times New Roman"/>
          <w:u w:val="single"/>
        </w:rPr>
        <w:t xml:space="preserve">—</w:t>
      </w:r>
      <w:r>
        <w:rPr>
          <w:u w:val="single"/>
        </w:rPr>
        <w:t xml:space="preserve">state appropriation for fiscal year 2020 and $150,000 of the general fund</w:t>
      </w:r>
      <w:r>
        <w:rPr>
          <w:rFonts w:ascii="Times New Roman" w:hAnsi="Times New Roman"/>
          <w:u w:val="single"/>
        </w:rPr>
        <w:t xml:space="preserve">—</w:t>
      </w:r>
      <w:r>
        <w:rPr>
          <w:u w:val="single"/>
        </w:rPr>
        <w:t xml:space="preserve">state appropriation for fiscal year 2021 are provided solely for the operations of the long-term care ombudsman program.</w:t>
      </w:r>
    </w:p>
    <w:p>
      <w:pPr>
        <w:spacing w:before="0" w:after="0" w:line="408" w:lineRule="exact"/>
        <w:ind w:left="0" w:right="0" w:firstLine="576"/>
        <w:jc w:val="left"/>
      </w:pPr>
      <w:r>
        <w:rPr>
          <w:u w:val="single"/>
        </w:rPr>
        <w:t xml:space="preserve">(77) $607,000 of the general fund</w:t>
      </w:r>
      <w:r>
        <w:rPr>
          <w:rFonts w:ascii="Times New Roman" w:hAnsi="Times New Roman"/>
          <w:u w:val="single"/>
        </w:rPr>
        <w:t xml:space="preserve">—</w:t>
      </w:r>
      <w:r>
        <w:rPr>
          <w:u w:val="single"/>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u w:val="single"/>
        </w:rPr>
        <w:t xml:space="preserve">(78) $250,000 of the general fund</w:t>
      </w:r>
      <w:r>
        <w:rPr>
          <w:rFonts w:ascii="Times New Roman" w:hAnsi="Times New Roman"/>
          <w:u w:val="single"/>
        </w:rPr>
        <w:t xml:space="preserve">—</w:t>
      </w:r>
      <w:r>
        <w:rPr>
          <w:u w:val="single"/>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rPr>
          <w:u w:val="single"/>
        </w:rPr>
        <w:t xml:space="preserve">(79) $200,000 of the general fund</w:t>
      </w:r>
      <w:r>
        <w:rPr>
          <w:rFonts w:ascii="Times New Roman" w:hAnsi="Times New Roman"/>
          <w:u w:val="single"/>
        </w:rPr>
        <w:t xml:space="preserve">—</w:t>
      </w:r>
      <w:r>
        <w:rPr>
          <w:u w:val="single"/>
        </w:rPr>
        <w:t xml:space="preserve">state appropriation for fiscal year 2021 is provided solely for the department to provide a grant to a nonprofit organization in King county to provide adult culinary skills training, housing, and other services to students who are experiencing or at risk of experiencing homelessness.</w:t>
      </w:r>
    </w:p>
    <w:p>
      <w:pPr>
        <w:spacing w:before="0" w:after="0" w:line="408" w:lineRule="exact"/>
        <w:ind w:left="0" w:right="0" w:firstLine="576"/>
        <w:jc w:val="left"/>
      </w:pPr>
      <w:r>
        <w:rPr>
          <w:u w:val="single"/>
        </w:rPr>
        <w:t xml:space="preserve">(80) $391,000 of the general fund</w:t>
      </w:r>
      <w:r>
        <w:rPr>
          <w:rFonts w:ascii="Times New Roman" w:hAnsi="Times New Roman"/>
          <w:u w:val="single"/>
        </w:rPr>
        <w:t xml:space="preserve">—</w:t>
      </w:r>
      <w:r>
        <w:rPr>
          <w:u w:val="single"/>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u w:val="single"/>
        </w:rPr>
        <w:t xml:space="preserve">(81) $350,000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to review and make recommendations for legislation to update the growth management act in light of the road map to Washington's future report produced by the Ruckelshaus center. The task force must involve stakeholders from diverse perspectives in the process, including but not limited to representatives of counties, cities, the forestry and agricultural industries, the environmental community, Native American tribes, and state agencies. The work group must report on its activities and recommendations by December 1, 2020.</w:t>
      </w:r>
    </w:p>
    <w:p>
      <w:pPr>
        <w:spacing w:before="0" w:after="0" w:line="408" w:lineRule="exact"/>
        <w:ind w:left="0" w:right="0" w:firstLine="576"/>
        <w:jc w:val="left"/>
      </w:pPr>
      <w:r>
        <w:rPr>
          <w:u w:val="single"/>
        </w:rPr>
        <w:t xml:space="preserve">(82) $100,000 of the general fund</w:t>
      </w:r>
      <w:r>
        <w:rPr>
          <w:rFonts w:ascii="Times New Roman" w:hAnsi="Times New Roman"/>
          <w:u w:val="single"/>
        </w:rPr>
        <w:t xml:space="preserve">—</w:t>
      </w:r>
      <w:r>
        <w:rPr>
          <w:u w:val="single"/>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u w:val="single"/>
        </w:rPr>
        <w:t xml:space="preserve">(83) $250,000 of the general fund</w:t>
      </w:r>
      <w:r>
        <w:rPr>
          <w:rFonts w:ascii="Times New Roman" w:hAnsi="Times New Roman"/>
          <w:u w:val="single"/>
        </w:rPr>
        <w:t xml:space="preserve">—</w:t>
      </w:r>
      <w:r>
        <w:rPr>
          <w:u w:val="single"/>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rPr>
          <w:u w:val="single"/>
        </w:rPr>
        <w:t xml:space="preserve">(84) $23,000 of the general fund</w:t>
      </w:r>
      <w:r>
        <w:rPr>
          <w:rFonts w:ascii="Times New Roman" w:hAnsi="Times New Roman"/>
          <w:u w:val="single"/>
        </w:rPr>
        <w:t xml:space="preserve">—</w:t>
      </w:r>
      <w:r>
        <w:rPr>
          <w:u w:val="single"/>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rPr>
          <w:u w:val="single"/>
        </w:rPr>
        <w:t xml:space="preserve">(85) $60,000,000 of the home security fund</w:t>
      </w:r>
      <w:r>
        <w:rPr>
          <w:rFonts w:ascii="Times New Roman" w:hAnsi="Times New Roman"/>
          <w:u w:val="single"/>
        </w:rPr>
        <w:t xml:space="preserve">—</w:t>
      </w:r>
      <w:r>
        <w:rPr>
          <w:u w:val="single"/>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u w:val="single"/>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u w:val="single"/>
        </w:rPr>
        <w:t xml:space="preserve">(i) A strategy for outreach to bring currently unsheltered individuals into shelter;</w:t>
      </w:r>
    </w:p>
    <w:p>
      <w:pPr>
        <w:spacing w:before="0" w:after="0" w:line="408" w:lineRule="exact"/>
        <w:ind w:left="0" w:right="0" w:firstLine="576"/>
        <w:jc w:val="left"/>
      </w:pPr>
      <w:r>
        <w:rPr>
          <w:u w:val="single"/>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u w:val="single"/>
        </w:rPr>
        <w:t xml:space="preserve">(iii) An estimate on average length of stay;</w:t>
      </w:r>
    </w:p>
    <w:p>
      <w:pPr>
        <w:spacing w:before="0" w:after="0" w:line="408" w:lineRule="exact"/>
        <w:ind w:left="0" w:right="0" w:firstLine="576"/>
        <w:jc w:val="left"/>
      </w:pPr>
      <w:r>
        <w:rPr>
          <w:u w:val="single"/>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u w:val="single"/>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u w:val="single"/>
        </w:rPr>
        <w:t xml:space="preserve">(vi) Other appropriate measures as determined by the department.</w:t>
      </w:r>
    </w:p>
    <w:p>
      <w:pPr>
        <w:spacing w:before="0" w:after="0" w:line="408" w:lineRule="exact"/>
        <w:ind w:left="0" w:right="0" w:firstLine="576"/>
        <w:jc w:val="left"/>
      </w:pPr>
      <w:r>
        <w:rPr>
          <w:u w:val="single"/>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u w:val="single"/>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u w:val="single"/>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u w:val="single"/>
        </w:rPr>
        <w:t xml:space="preserve">(86) $500,000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u w:val="single"/>
        </w:rPr>
        <w:t xml:space="preserve">—</w:t>
      </w:r>
      <w:r>
        <w:rPr>
          <w:u w:val="single"/>
        </w:rPr>
        <w:t xml:space="preserve">state appropriation is provided solely for industrial waste coordination grants.</w:t>
      </w:r>
    </w:p>
    <w:p>
      <w:pPr>
        <w:spacing w:before="0" w:after="0" w:line="408" w:lineRule="exact"/>
        <w:ind w:left="0" w:right="0" w:firstLine="576"/>
        <w:jc w:val="left"/>
      </w:pPr>
      <w:r>
        <w:rPr>
          <w:u w:val="single"/>
        </w:rPr>
        <w:t xml:space="preserve">(87)(a) $400,000 of the general fund</w:t>
      </w:r>
      <w:r>
        <w:rPr>
          <w:rFonts w:ascii="Times New Roman" w:hAnsi="Times New Roman"/>
          <w:u w:val="single"/>
        </w:rPr>
        <w:t xml:space="preserve">—</w:t>
      </w:r>
      <w:r>
        <w:rPr>
          <w:u w:val="single"/>
        </w:rPr>
        <w:t xml:space="preserve">state appropriation for fiscal year 2021 is provided solely for the department to continue and expand the el nuevo camino pilot project for the purpose of addressing serious youth gang problems in counties in eastern Washington. The department shall adopt policies and procedures as necessary to administer the pilot project, including the application process, disbursement of the grant award to the selected applicants,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u w:val="single"/>
        </w:rPr>
        <w:t xml:space="preserve">(b) An eligible applicant:</w:t>
      </w:r>
    </w:p>
    <w:p>
      <w:pPr>
        <w:spacing w:before="0" w:after="0" w:line="408" w:lineRule="exact"/>
        <w:ind w:left="0" w:right="0" w:firstLine="576"/>
        <w:jc w:val="left"/>
      </w:pPr>
      <w:r>
        <w:rPr>
          <w:u w:val="single"/>
        </w:rPr>
        <w:t xml:space="preserve">(i) Is a county located in Washington or its designee;</w:t>
      </w:r>
    </w:p>
    <w:p>
      <w:pPr>
        <w:spacing w:before="0" w:after="0" w:line="408" w:lineRule="exact"/>
        <w:ind w:left="0" w:right="0" w:firstLine="576"/>
        <w:jc w:val="left"/>
      </w:pPr>
      <w:r>
        <w:rPr>
          <w:u w:val="single"/>
        </w:rPr>
        <w:t xml:space="preserve">(ii) Is located east of the Cascade mountain range;</w:t>
      </w:r>
    </w:p>
    <w:p>
      <w:pPr>
        <w:spacing w:before="0" w:after="0" w:line="408" w:lineRule="exact"/>
        <w:ind w:left="0" w:right="0" w:firstLine="576"/>
        <w:jc w:val="left"/>
      </w:pPr>
      <w:r>
        <w:rPr>
          <w:u w:val="single"/>
        </w:rPr>
        <w:t xml:space="preserve">(iii) Has an identified gang problem;</w:t>
      </w:r>
    </w:p>
    <w:p>
      <w:pPr>
        <w:spacing w:before="0" w:after="0" w:line="408" w:lineRule="exact"/>
        <w:ind w:left="0" w:right="0" w:firstLine="576"/>
        <w:jc w:val="left"/>
      </w:pPr>
      <w:r>
        <w:rPr>
          <w:u w:val="single"/>
        </w:rPr>
        <w:t xml:space="preserve">(iv) Pledges and provides a minimum of sixty percent of matching funds over the same time period of the grant;</w:t>
      </w:r>
    </w:p>
    <w:p>
      <w:pPr>
        <w:spacing w:before="0" w:after="0" w:line="408" w:lineRule="exact"/>
        <w:ind w:left="0" w:right="0" w:firstLine="576"/>
        <w:jc w:val="left"/>
      </w:pPr>
      <w:r>
        <w:rPr>
          <w:u w:val="single"/>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u w:val="single"/>
        </w:rPr>
        <w:t xml:space="preserve">(vi) Has established goals, priorities, and policies in compliance with the requirements of (c) of this subsection; and</w:t>
      </w:r>
    </w:p>
    <w:p>
      <w:pPr>
        <w:spacing w:before="0" w:after="0" w:line="408" w:lineRule="exact"/>
        <w:ind w:left="0" w:right="0" w:firstLine="576"/>
        <w:jc w:val="left"/>
      </w:pPr>
      <w:r>
        <w:rPr>
          <w:u w:val="single"/>
        </w:rPr>
        <w:t xml:space="preserve">(vii) Demonstrates a clear plan to engage in long-term antigang efforts after the conclusion of the pilot project.</w:t>
      </w:r>
    </w:p>
    <w:p>
      <w:pPr>
        <w:spacing w:before="0" w:after="0" w:line="408" w:lineRule="exact"/>
        <w:ind w:left="0" w:right="0" w:firstLine="576"/>
        <w:jc w:val="left"/>
      </w:pPr>
      <w:r>
        <w:rPr>
          <w:u w:val="single"/>
        </w:rPr>
        <w:t xml:space="preserve">(c) The grant recipients must:</w:t>
      </w:r>
    </w:p>
    <w:p>
      <w:pPr>
        <w:spacing w:before="0" w:after="0" w:line="408" w:lineRule="exact"/>
        <w:ind w:left="0" w:right="0" w:firstLine="576"/>
        <w:jc w:val="left"/>
      </w:pPr>
      <w:r>
        <w:rPr>
          <w:u w:val="single"/>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u w:val="single"/>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u w:val="single"/>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u w:val="single"/>
        </w:rPr>
        <w:t xml:space="preserve">(iv) Hire a project manager and quality assurance coordinator;</w:t>
      </w:r>
    </w:p>
    <w:p>
      <w:pPr>
        <w:spacing w:before="0" w:after="0" w:line="408" w:lineRule="exact"/>
        <w:ind w:left="0" w:right="0" w:firstLine="576"/>
        <w:jc w:val="left"/>
      </w:pPr>
      <w:r>
        <w:rPr>
          <w:u w:val="single"/>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u w:val="single"/>
        </w:rPr>
        <w:t xml:space="preserve">(vi) Report to the department by April 1, 2021, with the following:</w:t>
      </w:r>
    </w:p>
    <w:p>
      <w:pPr>
        <w:spacing w:before="0" w:after="0" w:line="408" w:lineRule="exact"/>
        <w:ind w:left="0" w:right="0" w:firstLine="576"/>
        <w:jc w:val="left"/>
      </w:pPr>
      <w:r>
        <w:rPr>
          <w:u w:val="single"/>
        </w:rPr>
        <w:t xml:space="preserve">(A) The number of youth and adults served through the project and the types of services accessed and received;</w:t>
      </w:r>
    </w:p>
    <w:p>
      <w:pPr>
        <w:spacing w:before="0" w:after="0" w:line="408" w:lineRule="exact"/>
        <w:ind w:left="0" w:right="0" w:firstLine="576"/>
        <w:jc w:val="left"/>
      </w:pPr>
      <w:r>
        <w:rPr>
          <w:u w:val="single"/>
        </w:rPr>
        <w:t xml:space="preserve">(B) The number of youth satisfactorily completing chemical dependency treatment in the county;</w:t>
      </w:r>
    </w:p>
    <w:p>
      <w:pPr>
        <w:spacing w:before="0" w:after="0" w:line="408" w:lineRule="exact"/>
        <w:ind w:left="0" w:right="0" w:firstLine="576"/>
        <w:jc w:val="left"/>
      </w:pPr>
      <w:r>
        <w:rPr>
          <w:u w:val="single"/>
        </w:rPr>
        <w:t xml:space="preserve">(C) The estimated change in domestic violence rates;</w:t>
      </w:r>
    </w:p>
    <w:p>
      <w:pPr>
        <w:spacing w:before="0" w:after="0" w:line="408" w:lineRule="exact"/>
        <w:ind w:left="0" w:right="0" w:firstLine="576"/>
        <w:jc w:val="left"/>
      </w:pPr>
      <w:r>
        <w:rPr>
          <w:u w:val="single"/>
        </w:rPr>
        <w:t xml:space="preserve">(D) The estimated change in gang participation and gang violence;</w:t>
      </w:r>
    </w:p>
    <w:p>
      <w:pPr>
        <w:spacing w:before="0" w:after="0" w:line="408" w:lineRule="exact"/>
        <w:ind w:left="0" w:right="0" w:firstLine="576"/>
        <w:jc w:val="left"/>
      </w:pPr>
      <w:r>
        <w:rPr>
          <w:u w:val="single"/>
        </w:rPr>
        <w:t xml:space="preserve">(E) The estimated change in dropout and graduation rates;</w:t>
      </w:r>
    </w:p>
    <w:p>
      <w:pPr>
        <w:spacing w:before="0" w:after="0" w:line="408" w:lineRule="exact"/>
        <w:ind w:left="0" w:right="0" w:firstLine="576"/>
        <w:jc w:val="left"/>
      </w:pPr>
      <w:r>
        <w:rPr>
          <w:u w:val="single"/>
        </w:rPr>
        <w:t xml:space="preserve">(F) The estimated change in overall crime rates and crimes typical of gang activity;</w:t>
      </w:r>
    </w:p>
    <w:p>
      <w:pPr>
        <w:spacing w:before="0" w:after="0" w:line="408" w:lineRule="exact"/>
        <w:ind w:left="0" w:right="0" w:firstLine="576"/>
        <w:jc w:val="left"/>
      </w:pPr>
      <w:r>
        <w:rPr>
          <w:u w:val="single"/>
        </w:rPr>
        <w:t xml:space="preserve">(G) The estimated change in recidivism for youth offenders in the county; and</w:t>
      </w:r>
    </w:p>
    <w:p>
      <w:pPr>
        <w:spacing w:before="0" w:after="0" w:line="408" w:lineRule="exact"/>
        <w:ind w:left="0" w:right="0" w:firstLine="576"/>
        <w:jc w:val="left"/>
      </w:pPr>
      <w:r>
        <w:rPr>
          <w:u w:val="single"/>
        </w:rPr>
        <w:t xml:space="preserve">(H) Other information required by the department or otherwise pertinent to the pilot project.</w:t>
      </w:r>
    </w:p>
    <w:p>
      <w:pPr>
        <w:spacing w:before="0" w:after="0" w:line="408" w:lineRule="exact"/>
        <w:ind w:left="0" w:right="0" w:firstLine="576"/>
        <w:jc w:val="left"/>
      </w:pPr>
      <w:r>
        <w:rPr>
          <w:u w:val="single"/>
        </w:rPr>
        <w:t xml:space="preserve">(d) The department shall report the information from (c)(vi) of this subsection and other relevant data to the legislature and the governor by June 1, 2021.</w:t>
      </w:r>
    </w:p>
    <w:p>
      <w:pPr>
        <w:spacing w:before="0" w:after="0" w:line="408" w:lineRule="exact"/>
        <w:ind w:left="0" w:right="0" w:firstLine="576"/>
        <w:jc w:val="left"/>
      </w:pPr>
      <w:r>
        <w:rPr>
          <w:u w:val="single"/>
        </w:rPr>
        <w:t xml:space="preserve">(88) $421,000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rPr>
          <w:u w:val="single"/>
        </w:rPr>
        <w:t xml:space="preserve">(89)(a) $15,000,000 of the general fund</w:t>
      </w:r>
      <w:r>
        <w:rPr>
          <w:rFonts w:ascii="Times New Roman" w:hAnsi="Times New Roman"/>
          <w:u w:val="single"/>
        </w:rPr>
        <w:t xml:space="preserve">—</w:t>
      </w:r>
      <w:r>
        <w:rPr>
          <w:u w:val="single"/>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u w:val="single"/>
        </w:rPr>
        <w:t xml:space="preserve">—</w:t>
      </w:r>
      <w:r>
        <w:rPr>
          <w:u w:val="single"/>
        </w:rPr>
        <w:t xml:space="preserve">state account or other public capital funding where the projects or units:</w:t>
      </w:r>
    </w:p>
    <w:p>
      <w:pPr>
        <w:spacing w:before="0" w:after="0" w:line="408" w:lineRule="exact"/>
        <w:ind w:left="0" w:right="0" w:firstLine="576"/>
        <w:jc w:val="left"/>
      </w:pPr>
      <w:r>
        <w:rPr>
          <w:u w:val="single"/>
        </w:rPr>
        <w:t xml:space="preserve">(i) Are dedicated as permanent supportive housing units;</w:t>
      </w:r>
    </w:p>
    <w:p>
      <w:pPr>
        <w:spacing w:before="0" w:after="0" w:line="408" w:lineRule="exact"/>
        <w:ind w:left="0" w:right="0" w:firstLine="576"/>
        <w:jc w:val="left"/>
      </w:pPr>
      <w:r>
        <w:rPr>
          <w:u w:val="single"/>
        </w:rPr>
        <w:t xml:space="preserve">(ii) Are occupied by low-income households with incomes at or below thirty percent of the area median income; and</w:t>
      </w:r>
    </w:p>
    <w:p>
      <w:pPr>
        <w:spacing w:before="0" w:after="0" w:line="408" w:lineRule="exact"/>
        <w:ind w:left="0" w:right="0" w:firstLine="576"/>
        <w:jc w:val="left"/>
      </w:pPr>
      <w:r>
        <w:rPr>
          <w:u w:val="single"/>
        </w:rPr>
        <w:t xml:space="preserve">(iii) Require a supplement to rental income to cover ongoing property operating, maintenance, and service expenses.</w:t>
      </w:r>
    </w:p>
    <w:p>
      <w:pPr>
        <w:spacing w:before="0" w:after="0" w:line="408" w:lineRule="exact"/>
        <w:ind w:left="0" w:right="0" w:firstLine="576"/>
        <w:jc w:val="left"/>
      </w:pPr>
      <w:r>
        <w:rPr>
          <w:u w:val="single"/>
        </w:rPr>
        <w:t xml:space="preserve">(b) The department may use a maximum of five percent of the appropriations in this subsection to administer the grant program.</w:t>
      </w:r>
    </w:p>
    <w:p>
      <w:pPr>
        <w:spacing w:before="0" w:after="0" w:line="408" w:lineRule="exact"/>
        <w:ind w:left="0" w:right="0" w:firstLine="576"/>
        <w:jc w:val="left"/>
      </w:pPr>
      <w:r>
        <w:rPr>
          <w:u w:val="single"/>
        </w:rPr>
        <w:t xml:space="preserve">(90) $1,007,000 of the general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(91) $420,000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rPr>
          <w:u w:val="single"/>
        </w:rPr>
        <w:t xml:space="preserve">(92) $10,000 of the general fund</w:t>
      </w:r>
      <w:r>
        <w:rPr>
          <w:rFonts w:ascii="Times New Roman" w:hAnsi="Times New Roman"/>
          <w:u w:val="single"/>
        </w:rPr>
        <w:t xml:space="preserve">—</w:t>
      </w:r>
      <w:r>
        <w:rPr>
          <w:u w:val="single"/>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u w:val="single"/>
        </w:rPr>
        <w:t xml:space="preserve">(a) The department must recommend a plan that:</w:t>
      </w:r>
    </w:p>
    <w:p>
      <w:pPr>
        <w:spacing w:before="0" w:after="0" w:line="408" w:lineRule="exact"/>
        <w:ind w:left="0" w:right="0" w:firstLine="576"/>
        <w:jc w:val="left"/>
      </w:pPr>
      <w:r>
        <w:rPr>
          <w:u w:val="single"/>
        </w:rPr>
        <w:t xml:space="preserve">(i) Serves all residents in long term care equally;</w:t>
      </w:r>
    </w:p>
    <w:p>
      <w:pPr>
        <w:spacing w:before="0" w:after="0" w:line="408" w:lineRule="exact"/>
        <w:ind w:left="0" w:right="0" w:firstLine="576"/>
        <w:jc w:val="left"/>
      </w:pPr>
      <w:r>
        <w:rPr>
          <w:u w:val="single"/>
        </w:rPr>
        <w:t xml:space="preserve">(ii) Is reactive to changes in service costs; and</w:t>
      </w:r>
    </w:p>
    <w:p>
      <w:pPr>
        <w:spacing w:before="0" w:after="0" w:line="408" w:lineRule="exact"/>
        <w:ind w:left="0" w:right="0" w:firstLine="576"/>
        <w:jc w:val="left"/>
      </w:pPr>
      <w:r>
        <w:rPr>
          <w:u w:val="single"/>
        </w:rPr>
        <w:t xml:space="preserve">(iii) Is reactive to changes in number of residents and types of facilities served.</w:t>
      </w:r>
    </w:p>
    <w:p>
      <w:pPr>
        <w:spacing w:before="0" w:after="0" w:line="408" w:lineRule="exact"/>
        <w:ind w:left="0" w:right="0" w:firstLine="576"/>
        <w:jc w:val="left"/>
      </w:pPr>
      <w:r>
        <w:rPr>
          <w:u w:val="single"/>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rPr>
          <w:u w:val="single"/>
        </w:rPr>
        <w:t xml:space="preserve">(93) $300,000 of the general fund</w:t>
      </w:r>
      <w:r>
        <w:rPr>
          <w:rFonts w:ascii="Times New Roman" w:hAnsi="Times New Roman"/>
          <w:u w:val="single"/>
        </w:rPr>
        <w:t xml:space="preserve">—</w:t>
      </w:r>
      <w:r>
        <w:rPr>
          <w:u w:val="single"/>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u w:val="single"/>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u w:val="single"/>
        </w:rPr>
        <w:t xml:space="preserve">(b) Additional funding invested in Washington companies;</w:t>
      </w:r>
    </w:p>
    <w:p>
      <w:pPr>
        <w:spacing w:before="0" w:after="0" w:line="408" w:lineRule="exact"/>
        <w:ind w:left="0" w:right="0" w:firstLine="576"/>
        <w:jc w:val="left"/>
      </w:pPr>
      <w:r>
        <w:rPr>
          <w:u w:val="single"/>
        </w:rPr>
        <w:t xml:space="preserve">(c) The number of jobs created in Washington; and</w:t>
      </w:r>
    </w:p>
    <w:p>
      <w:pPr>
        <w:spacing w:before="0" w:after="0" w:line="408" w:lineRule="exact"/>
        <w:ind w:left="0" w:right="0" w:firstLine="576"/>
        <w:jc w:val="left"/>
      </w:pPr>
      <w:r>
        <w:rPr>
          <w:u w:val="single"/>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rPr>
          <w:u w:val="single"/>
        </w:rPr>
        <w:t xml:space="preserve">(94) $80,000 of the general fund</w:t>
      </w:r>
      <w:r>
        <w:rPr>
          <w:rFonts w:ascii="Times New Roman" w:hAnsi="Times New Roman"/>
          <w:u w:val="single"/>
        </w:rPr>
        <w:t xml:space="preserve">—</w:t>
      </w:r>
      <w:r>
        <w:rPr>
          <w:u w:val="single"/>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u w:val="single"/>
        </w:rPr>
        <w:t xml:space="preserve">(95) $400,000 of the general fund</w:t>
      </w:r>
      <w:r>
        <w:rPr>
          <w:rFonts w:ascii="Times New Roman" w:hAnsi="Times New Roman"/>
          <w:u w:val="single"/>
        </w:rPr>
        <w:t xml:space="preserve">—</w:t>
      </w:r>
      <w:r>
        <w:rPr>
          <w:u w:val="single"/>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u w:val="single"/>
        </w:rPr>
        <w:t xml:space="preserve">(96) $75,000 of the general fund</w:t>
      </w:r>
      <w:r>
        <w:rPr>
          <w:rFonts w:ascii="Times New Roman" w:hAnsi="Times New Roman"/>
          <w:u w:val="single"/>
        </w:rPr>
        <w:t xml:space="preserve">—</w:t>
      </w:r>
      <w:r>
        <w:rPr>
          <w:u w:val="single"/>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u w:val="single"/>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u w:val="single"/>
        </w:rPr>
        <w:t xml:space="preserve">(i) How existing efforts in this area are coordinated;</w:t>
      </w:r>
    </w:p>
    <w:p>
      <w:pPr>
        <w:spacing w:before="0" w:after="0" w:line="408" w:lineRule="exact"/>
        <w:ind w:left="0" w:right="0" w:firstLine="576"/>
        <w:jc w:val="left"/>
      </w:pPr>
      <w:r>
        <w:rPr>
          <w:u w:val="single"/>
        </w:rPr>
        <w:t xml:space="preserve">(ii) The demographics of youth involved in homelessness and other related negative outcomes;</w:t>
      </w:r>
    </w:p>
    <w:p>
      <w:pPr>
        <w:spacing w:before="0" w:after="0" w:line="408" w:lineRule="exact"/>
        <w:ind w:left="0" w:right="0" w:firstLine="576"/>
        <w:jc w:val="left"/>
      </w:pPr>
      <w:r>
        <w:rPr>
          <w:u w:val="single"/>
        </w:rPr>
        <w:t xml:space="preserve">(iii) Recommendations on promising interventions and policy improvements; and</w:t>
      </w:r>
    </w:p>
    <w:p>
      <w:pPr>
        <w:spacing w:before="0" w:after="0" w:line="408" w:lineRule="exact"/>
        <w:ind w:left="0" w:right="0" w:firstLine="576"/>
        <w:jc w:val="left"/>
      </w:pPr>
      <w:r>
        <w:rPr>
          <w:u w:val="single"/>
        </w:rPr>
        <w:t xml:space="preserve">(iv) Detail and descriptions of current prevention funding streams.</w:t>
      </w:r>
    </w:p>
    <w:p>
      <w:pPr>
        <w:spacing w:before="0" w:after="0" w:line="408" w:lineRule="exact"/>
        <w:ind w:left="0" w:right="0" w:firstLine="576"/>
        <w:jc w:val="left"/>
      </w:pPr>
      <w:r>
        <w:rPr>
          <w:u w:val="single"/>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rPr>
          <w:u w:val="single"/>
        </w:rPr>
        <w:t xml:space="preserve">(97) $300,000 of the general fund</w:t>
      </w:r>
      <w:r>
        <w:rPr>
          <w:rFonts w:ascii="Times New Roman" w:hAnsi="Times New Roman"/>
          <w:u w:val="single"/>
        </w:rPr>
        <w:t xml:space="preserve">—</w:t>
      </w:r>
      <w:r>
        <w:rPr>
          <w:u w:val="single"/>
        </w:rPr>
        <w:t xml:space="preserve">state appropriation for fiscal year 2021 is provided solely for a grant to the pacific science center for a maker and innovation lab. Grant funds are to be used to develop and operate new experiential learning opportunities.</w:t>
      </w:r>
    </w:p>
    <w:p>
      <w:pPr>
        <w:spacing w:before="0" w:after="0" w:line="408" w:lineRule="exact"/>
        <w:ind w:left="0" w:right="0" w:firstLine="576"/>
        <w:jc w:val="left"/>
      </w:pPr>
      <w:r>
        <w:rPr>
          <w:u w:val="single"/>
        </w:rPr>
        <w:t xml:space="preserve">(98) $1,500,000 of the general fund</w:t>
      </w:r>
      <w:r>
        <w:rPr>
          <w:rFonts w:ascii="Times New Roman" w:hAnsi="Times New Roman"/>
          <w:u w:val="single"/>
        </w:rPr>
        <w:t xml:space="preserve">—</w:t>
      </w:r>
      <w:r>
        <w:rPr>
          <w:u w:val="single"/>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rPr>
          <w:u w:val="single"/>
        </w:rPr>
        <w:t xml:space="preserve">(99) $400,000 of the general fund</w:t>
      </w:r>
      <w:r>
        <w:rPr>
          <w:rFonts w:ascii="Times New Roman" w:hAnsi="Times New Roman"/>
          <w:u w:val="single"/>
        </w:rPr>
        <w:t xml:space="preserve">—</w:t>
      </w:r>
      <w:r>
        <w:rPr>
          <w:u w:val="single"/>
        </w:rPr>
        <w:t xml:space="preserve">state appropriation for fiscal year 2021 is provided solely for a grant to a regional museum that is working with a national museum of American history and a regional theater to provide educational tools and experiences to students statewide relating to the democratic system in the state of Washington.</w:t>
      </w:r>
    </w:p>
    <w:p>
      <w:pPr>
        <w:spacing w:before="0" w:after="0" w:line="408" w:lineRule="exact"/>
        <w:ind w:left="0" w:right="0" w:firstLine="576"/>
        <w:jc w:val="left"/>
      </w:pPr>
      <w:r>
        <w:rPr>
          <w:u w:val="single"/>
        </w:rPr>
        <w:t xml:space="preserve">(100)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rPr>
          <w:u w:val="single"/>
        </w:rPr>
        <w:t xml:space="preserve">(101) $200,000 of the general fund</w:t>
      </w:r>
      <w:r>
        <w:rPr>
          <w:rFonts w:ascii="Times New Roman" w:hAnsi="Times New Roman"/>
          <w:u w:val="single"/>
        </w:rPr>
        <w:t xml:space="preserve">—</w:t>
      </w:r>
      <w:r>
        <w:rPr>
          <w:u w:val="single"/>
        </w:rPr>
        <w:t xml:space="preserve">state appropriation for fiscal year 2021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appropriate committees of the legislature by June 1, 2021.</w:t>
      </w:r>
    </w:p>
    <w:p>
      <w:pPr>
        <w:spacing w:before="0" w:after="0" w:line="408" w:lineRule="exact"/>
        <w:ind w:left="0" w:right="0" w:firstLine="576"/>
        <w:jc w:val="left"/>
      </w:pPr>
      <w:r>
        <w:rPr>
          <w:u w:val="single"/>
        </w:rPr>
        <w:t xml:space="preserve">(102) $200,000 of the general fund</w:t>
      </w:r>
      <w:r>
        <w:rPr>
          <w:rFonts w:ascii="Times New Roman" w:hAnsi="Times New Roman"/>
          <w:u w:val="single"/>
        </w:rPr>
        <w:t xml:space="preserve">—</w:t>
      </w:r>
      <w:r>
        <w:rPr>
          <w:u w:val="single"/>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rPr>
          <w:u w:val="single"/>
        </w:rPr>
        <w:t xml:space="preserve">(103) $500,000 of the general fund</w:t>
      </w:r>
      <w:r>
        <w:rPr>
          <w:rFonts w:ascii="Times New Roman" w:hAnsi="Times New Roman"/>
          <w:u w:val="single"/>
        </w:rPr>
        <w:t xml:space="preserve">—</w:t>
      </w:r>
      <w:r>
        <w:rPr>
          <w:u w:val="single"/>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u w:val="single"/>
        </w:rPr>
        <w:t xml:space="preserve">(104) $400,000 of the general fund</w:t>
      </w:r>
      <w:r>
        <w:rPr>
          <w:rFonts w:ascii="Times New Roman" w:hAnsi="Times New Roman"/>
          <w:u w:val="single"/>
        </w:rPr>
        <w:t xml:space="preserve">—</w:t>
      </w:r>
      <w:r>
        <w:rPr>
          <w:u w:val="single"/>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rPr>
          <w:u w:val="single"/>
        </w:rPr>
        <w:t xml:space="preserve">(105) $175,000 of the general fund</w:t>
      </w:r>
      <w:r>
        <w:rPr>
          <w:rFonts w:ascii="Times New Roman" w:hAnsi="Times New Roman"/>
          <w:u w:val="single"/>
        </w:rPr>
        <w:t xml:space="preserve">—</w:t>
      </w:r>
      <w:r>
        <w:rPr>
          <w:u w:val="single"/>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rPr>
          <w:u w:val="single"/>
        </w:rPr>
        <w:t xml:space="preserve">(106) $5,000,000 of the general fund</w:t>
      </w:r>
      <w:r>
        <w:rPr>
          <w:rFonts w:ascii="Times New Roman" w:hAnsi="Times New Roman"/>
          <w:u w:val="single"/>
        </w:rPr>
        <w:t xml:space="preserve">—</w:t>
      </w:r>
      <w:r>
        <w:rPr>
          <w:u w:val="single"/>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rPr>
          <w:u w:val="single"/>
        </w:rPr>
        <w:t xml:space="preserve">(107) $25,000 of the general fund</w:t>
      </w:r>
      <w:r>
        <w:rPr>
          <w:rFonts w:ascii="Times New Roman" w:hAnsi="Times New Roman"/>
          <w:u w:val="single"/>
        </w:rPr>
        <w:t xml:space="preserve">—</w:t>
      </w:r>
      <w:r>
        <w:rPr>
          <w:u w:val="single"/>
        </w:rPr>
        <w:t xml:space="preserve">state appropriation for fiscal year 2020 and $50,000 of the general fund</w:t>
      </w:r>
      <w:r>
        <w:rPr>
          <w:rFonts w:ascii="Times New Roman" w:hAnsi="Times New Roman"/>
          <w:u w:val="single"/>
        </w:rPr>
        <w:t xml:space="preserve">—</w:t>
      </w:r>
      <w:r>
        <w:rPr>
          <w:u w:val="single"/>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rPr>
          <w:u w:val="single"/>
        </w:rPr>
        <w:t xml:space="preserve">(108) $150,000 of the model toxics control stormwater account</w:t>
      </w:r>
      <w:r>
        <w:rPr>
          <w:rFonts w:ascii="Times New Roman" w:hAnsi="Times New Roman"/>
          <w:u w:val="single"/>
        </w:rPr>
        <w:t xml:space="preserve">—</w:t>
      </w:r>
      <w:r>
        <w:rPr>
          <w:u w:val="single"/>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u w:val="single"/>
        </w:rPr>
        <w:t xml:space="preserve">(109) $750,000 of the general fund</w:t>
      </w:r>
      <w:r>
        <w:rPr>
          <w:rFonts w:ascii="Times New Roman" w:hAnsi="Times New Roman"/>
          <w:u w:val="single"/>
        </w:rPr>
        <w:t xml:space="preserve">—</w:t>
      </w:r>
      <w:r>
        <w:rPr>
          <w:u w:val="single"/>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rPr>
          <w:u w:val="single"/>
        </w:rPr>
        <w:t xml:space="preserve">(110) $100,000 of the general fund</w:t>
      </w:r>
      <w:r>
        <w:rPr>
          <w:rFonts w:ascii="Times New Roman" w:hAnsi="Times New Roman"/>
          <w:u w:val="single"/>
        </w:rPr>
        <w:t xml:space="preserve">—</w:t>
      </w:r>
      <w:r>
        <w:rPr>
          <w:u w:val="single"/>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rPr>
          <w:u w:val="single"/>
        </w:rPr>
        <w:t xml:space="preserve">(111) $100,000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rPr>
          <w:u w:val="single"/>
        </w:rPr>
        <w:t xml:space="preserve">(112) $46,000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2405 (comm. property/clean energy). If the bill is not enacted by June 30, 2020, the amount provided in this subsection shall lapse.</w:t>
      </w:r>
    </w:p>
    <w:p>
      <w:pPr>
        <w:spacing w:before="0" w:after="0" w:line="408" w:lineRule="exact"/>
        <w:ind w:left="0" w:right="0" w:firstLine="576"/>
        <w:jc w:val="left"/>
      </w:pPr>
      <w:r>
        <w:rPr>
          <w:u w:val="single"/>
        </w:rPr>
        <w:t xml:space="preserve">(113) $1,100,000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(114) $297,000 of the general fund</w:t>
      </w:r>
      <w:r>
        <w:rPr>
          <w:rFonts w:ascii="Times New Roman" w:hAnsi="Times New Roman"/>
          <w:u w:val="single"/>
        </w:rPr>
        <w:t xml:space="preserve">—</w:t>
      </w:r>
      <w:r>
        <w:rPr>
          <w:u w:val="single"/>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rPr>
          <w:u w:val="single"/>
        </w:rPr>
        <w:t xml:space="preserve">(115) $100,000 of the general fund</w:t>
      </w:r>
      <w:r>
        <w:rPr>
          <w:rFonts w:ascii="Times New Roman" w:hAnsi="Times New Roman"/>
          <w:u w:val="single"/>
        </w:rPr>
        <w:t xml:space="preserve">—</w:t>
      </w:r>
      <w:r>
        <w:rPr>
          <w:u w:val="single"/>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u w:val="single"/>
        </w:rPr>
        <w:t xml:space="preserve">(116) $1,000,000 of the community preservation and development authority account</w:t>
      </w:r>
      <w:r>
        <w:rPr>
          <w:rFonts w:ascii="Times New Roman" w:hAnsi="Times New Roman"/>
          <w:u w:val="single"/>
        </w:rPr>
        <w:t xml:space="preserve">—</w:t>
      </w:r>
      <w:r>
        <w:rPr>
          <w:u w:val="single"/>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u w:val="single"/>
        </w:rPr>
        <w:t xml:space="preserve">(117)(a) $40,000,000 of the Washington housing trust account</w:t>
      </w:r>
      <w:r>
        <w:rPr>
          <w:rFonts w:ascii="Times New Roman" w:hAnsi="Times New Roman"/>
          <w:u w:val="single"/>
        </w:rPr>
        <w:t xml:space="preserve">—</w:t>
      </w:r>
      <w:r>
        <w:rPr>
          <w:u w:val="single"/>
        </w:rPr>
        <w:t xml:space="preserve">state appropriation is provided solely for production and preservation of affordable housing.</w:t>
      </w:r>
    </w:p>
    <w:p>
      <w:pPr>
        <w:spacing w:before="0" w:after="0" w:line="408" w:lineRule="exact"/>
        <w:ind w:left="0" w:right="0" w:firstLine="576"/>
        <w:jc w:val="left"/>
      </w:pPr>
      <w:r>
        <w:rPr>
          <w:u w:val="single"/>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u w:val="single"/>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(118)(a) $10,000,000 of the Washington housing trust account</w:t>
      </w:r>
      <w:r>
        <w:rPr>
          <w:rFonts w:ascii="Times New Roman" w:hAnsi="Times New Roman"/>
          <w:u w:val="single"/>
        </w:rPr>
        <w:t xml:space="preserve">—</w:t>
      </w:r>
      <w:r>
        <w:rPr>
          <w:u w:val="single"/>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u w:val="single"/>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u w:val="single"/>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u w:val="single"/>
        </w:rPr>
        <w:t xml:space="preserve">(i) The funding is not subject to the ninety-day application periods in RCW 43.185.070 or 43.185A.050.</w:t>
      </w:r>
    </w:p>
    <w:p>
      <w:pPr>
        <w:spacing w:before="0" w:after="0" w:line="408" w:lineRule="exact"/>
        <w:ind w:left="0" w:right="0" w:firstLine="576"/>
        <w:jc w:val="left"/>
      </w:pPr>
      <w:r>
        <w:rPr>
          <w:u w:val="single"/>
        </w:rPr>
        <w:t xml:space="preserve">(ii) Awards must be in the form of a recoverable grant with a forty-year low income housing covenant on the land.</w:t>
      </w:r>
    </w:p>
    <w:p>
      <w:pPr>
        <w:spacing w:before="0" w:after="0" w:line="408" w:lineRule="exact"/>
        <w:ind w:left="0" w:right="0" w:firstLine="576"/>
        <w:jc w:val="left"/>
      </w:pPr>
      <w:r>
        <w:rPr>
          <w:u w:val="single"/>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u w:val="single"/>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u w:val="single"/>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u w:val="single"/>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u w:val="single"/>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u w:val="single"/>
        </w:rPr>
        <w:t xml:space="preserve">(A) The greatest number of units that will be preserved;</w:t>
      </w:r>
    </w:p>
    <w:p>
      <w:pPr>
        <w:spacing w:before="0" w:after="0" w:line="408" w:lineRule="exact"/>
        <w:ind w:left="0" w:right="0" w:firstLine="576"/>
        <w:jc w:val="left"/>
      </w:pPr>
      <w:r>
        <w:rPr>
          <w:u w:val="single"/>
        </w:rPr>
        <w:t xml:space="preserve">(B) Whether the project has federally funded rental assistance tied to it;</w:t>
      </w:r>
    </w:p>
    <w:p>
      <w:pPr>
        <w:spacing w:before="0" w:after="0" w:line="408" w:lineRule="exact"/>
        <w:ind w:left="0" w:right="0" w:firstLine="576"/>
        <w:jc w:val="left"/>
      </w:pPr>
      <w:r>
        <w:rPr>
          <w:u w:val="single"/>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u w:val="single"/>
        </w:rPr>
        <w:t xml:space="preserve">(D) The program's established funding priorities under RCW 43.185.070(5).</w:t>
      </w:r>
    </w:p>
    <w:p>
      <w:pPr>
        <w:spacing w:before="0" w:after="0" w:line="408" w:lineRule="exact"/>
        <w:ind w:left="0" w:right="0" w:firstLine="576"/>
        <w:jc w:val="left"/>
      </w:pPr>
      <w:r>
        <w:rPr>
          <w:u w:val="single"/>
        </w:rPr>
        <w:t xml:space="preserve">(d)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(119)(a) $5,000,000 of the Washington housing trust account</w:t>
      </w:r>
      <w:r>
        <w:rPr>
          <w:rFonts w:ascii="Times New Roman" w:hAnsi="Times New Roman"/>
          <w:u w:val="single"/>
        </w:rPr>
        <w:t xml:space="preserve">—</w:t>
      </w:r>
      <w:r>
        <w:rPr>
          <w:u w:val="single"/>
        </w:rPr>
        <w:t xml:space="preserve">state appropriation is provided solely for housing preservation grants or loans to be awarded competitively.</w:t>
      </w:r>
    </w:p>
    <w:p>
      <w:pPr>
        <w:spacing w:before="0" w:after="0" w:line="408" w:lineRule="exact"/>
        <w:ind w:left="0" w:right="0" w:firstLine="576"/>
        <w:jc w:val="left"/>
      </w:pPr>
      <w:r>
        <w:rPr>
          <w:u w:val="single"/>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u w:val="single"/>
        </w:rPr>
        <w:t xml:space="preserve">(c) To allocate preservation funds, the department must review applications and evaluate projects based on the following criteria:</w:t>
      </w:r>
    </w:p>
    <w:p>
      <w:pPr>
        <w:spacing w:before="0" w:after="0" w:line="408" w:lineRule="exact"/>
        <w:ind w:left="0" w:right="0" w:firstLine="576"/>
        <w:jc w:val="left"/>
      </w:pPr>
      <w:r>
        <w:rPr>
          <w:u w:val="single"/>
        </w:rPr>
        <w:t xml:space="preserve">(i) The age of the property, with priority given to buildings that are more than fifteen years old;</w:t>
      </w:r>
    </w:p>
    <w:p>
      <w:pPr>
        <w:spacing w:before="0" w:after="0" w:line="408" w:lineRule="exact"/>
        <w:ind w:left="0" w:right="0" w:firstLine="576"/>
        <w:jc w:val="left"/>
      </w:pPr>
      <w:r>
        <w:rPr>
          <w:u w:val="single"/>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u w:val="single"/>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u w:val="single"/>
        </w:rPr>
        <w:t xml:space="preserve">(iv) The potential for additional years added to the affordability period of the property; and</w:t>
      </w:r>
    </w:p>
    <w:p>
      <w:pPr>
        <w:spacing w:before="0" w:after="0" w:line="408" w:lineRule="exact"/>
        <w:ind w:left="0" w:right="0" w:firstLine="576"/>
        <w:jc w:val="left"/>
      </w:pPr>
      <w:r>
        <w:rPr>
          <w:u w:val="single"/>
        </w:rPr>
        <w:t xml:space="preserve">(v) Other criteria that the department considers necessary to achieve the purpose of this program.</w:t>
      </w:r>
    </w:p>
    <w:p>
      <w:pPr>
        <w:spacing w:before="0" w:after="0" w:line="408" w:lineRule="exact"/>
        <w:ind w:left="0" w:right="0" w:firstLine="576"/>
        <w:jc w:val="left"/>
      </w:pPr>
      <w:r>
        <w:rPr>
          <w:u w:val="single"/>
        </w:rPr>
        <w:t xml:space="preserve">(d)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(120) $500,000 of the general fund</w:t>
      </w:r>
      <w:r>
        <w:rPr>
          <w:rFonts w:ascii="Times New Roman" w:hAnsi="Times New Roman"/>
          <w:u w:val="single"/>
        </w:rPr>
        <w:t xml:space="preserve">—</w:t>
      </w:r>
      <w:r>
        <w:rPr>
          <w:u w:val="single"/>
        </w:rPr>
        <w:t xml:space="preserve">state appropriation for fiscal year 2020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u w:val="single"/>
        </w:rPr>
        <w:t xml:space="preserve">(a) Funding provided in this subsection may be used for, but is not limited to, the following purposes:</w:t>
      </w:r>
    </w:p>
    <w:p>
      <w:pPr>
        <w:spacing w:before="0" w:after="0" w:line="408" w:lineRule="exact"/>
        <w:ind w:left="0" w:right="0" w:firstLine="576"/>
        <w:jc w:val="left"/>
      </w:pPr>
      <w:r>
        <w:rPr>
          <w:u w:val="single"/>
        </w:rPr>
        <w:t xml:space="preserve">(i) Creating a rapid response team trained to help child care businesses whose continuity of operations is threatened;</w:t>
      </w:r>
    </w:p>
    <w:p>
      <w:pPr>
        <w:spacing w:before="0" w:after="0" w:line="408" w:lineRule="exact"/>
        <w:ind w:left="0" w:right="0" w:firstLine="576"/>
        <w:jc w:val="left"/>
      </w:pPr>
      <w:r>
        <w:rPr>
          <w:u w:val="single"/>
        </w:rPr>
        <w:t xml:space="preserve">(ii) Developing business model prototypes for new child care settings; and</w:t>
      </w:r>
    </w:p>
    <w:p>
      <w:pPr>
        <w:spacing w:before="0" w:after="0" w:line="408" w:lineRule="exact"/>
        <w:ind w:left="0" w:right="0" w:firstLine="576"/>
        <w:jc w:val="left"/>
      </w:pPr>
      <w:r>
        <w:rPr>
          <w:u w:val="single"/>
        </w:rPr>
        <w:t xml:space="preserve">(iii) Assisting existing or new child care businesses in assessing readiness for expansion or acquisition.</w:t>
      </w:r>
    </w:p>
    <w:p>
      <w:pPr>
        <w:spacing w:before="0" w:after="0" w:line="408" w:lineRule="exact"/>
        <w:ind w:left="0" w:right="0" w:firstLine="576"/>
        <w:jc w:val="left"/>
      </w:pPr>
      <w:r>
        <w:rPr>
          <w:u w:val="single"/>
        </w:rPr>
        <w:t xml:space="preserve">(b) Of the amounts provided in this subsection:</w:t>
      </w:r>
    </w:p>
    <w:p>
      <w:pPr>
        <w:spacing w:before="0" w:after="0" w:line="408" w:lineRule="exact"/>
        <w:ind w:left="0" w:right="0" w:firstLine="576"/>
        <w:jc w:val="left"/>
      </w:pPr>
      <w:r>
        <w:rPr>
          <w:u w:val="single"/>
        </w:rPr>
        <w:t xml:space="preserve">(i) $120,000 of the general fund</w:t>
      </w:r>
      <w:r>
        <w:rPr>
          <w:rFonts w:ascii="Times New Roman" w:hAnsi="Times New Roman"/>
          <w:u w:val="single"/>
        </w:rPr>
        <w:t xml:space="preserve">—</w:t>
      </w:r>
      <w:r>
        <w:rPr>
          <w:u w:val="single"/>
        </w:rPr>
        <w:t xml:space="preserve">state appropriation for fiscal year 2021 is provided solely for staffing at the center for child care; and</w:t>
      </w:r>
    </w:p>
    <w:p>
      <w:pPr>
        <w:spacing w:before="0" w:after="0" w:line="408" w:lineRule="exact"/>
        <w:ind w:left="0" w:right="0" w:firstLine="576"/>
        <w:jc w:val="left"/>
      </w:pPr>
      <w:r>
        <w:rPr>
          <w:u w:val="single"/>
        </w:rPr>
        <w:t xml:space="preserve">(ii) $380,000 of the general fund</w:t>
      </w:r>
      <w:r>
        <w:rPr>
          <w:rFonts w:ascii="Times New Roman" w:hAnsi="Times New Roman"/>
          <w:u w:val="single"/>
        </w:rPr>
        <w:t xml:space="preserve">—</w:t>
      </w:r>
      <w:r>
        <w:rPr>
          <w:u w:val="single"/>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u w:val="single"/>
        </w:rPr>
        <w:t xml:space="preserve">(A) Have an existing infrastructure or network of academic, innovation, and mentoring program grant-eligible entities;</w:t>
      </w:r>
    </w:p>
    <w:p>
      <w:pPr>
        <w:spacing w:before="0" w:after="0" w:line="408" w:lineRule="exact"/>
        <w:ind w:left="0" w:right="0" w:firstLine="576"/>
        <w:jc w:val="left"/>
      </w:pPr>
      <w:r>
        <w:rPr>
          <w:u w:val="single"/>
        </w:rPr>
        <w:t xml:space="preserve">(B) Provide after-school and summer programs with youth development services; and</w:t>
      </w:r>
    </w:p>
    <w:p>
      <w:pPr>
        <w:spacing w:before="0" w:after="0" w:line="408" w:lineRule="exact"/>
        <w:ind w:left="0" w:right="0" w:firstLine="576"/>
        <w:jc w:val="left"/>
      </w:pPr>
      <w:r>
        <w:rPr>
          <w:u w:val="single"/>
        </w:rPr>
        <w:t xml:space="preserve">(C) Provide proven and tested recreational, educational, and character-building programs for children ages six to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$32,512,000</w:t>
      </w:r>
      <w:r>
        <w:t>))</w:t>
      </w:r>
    </w:p>
    <w:p>
      <w:pPr>
        <w:spacing w:before="0" w:after="0" w:line="408" w:lineRule="exact"/>
        <w:ind w:left="0" w:right="0" w:firstLine="0"/>
        <w:jc w:val="left"/>
        <w:tabs>
          <w:tab w:val="right" w:leader="none" w:pos="9936"/>
        </w:tabs>
      </w:pPr>
      <w:r>
        <w:tab/>
      </w:r>
      <w:r>
        <w:rPr>
          <w:u w:val="single"/>
        </w:rPr>
        <w:t xml:space="preserve">$33,013,000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$35,360,000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$21,118,000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$175,994,000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$29,623,000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t>((</w:t>
      </w:r>
      <w:r>
        <w:rPr>
          <w:strike/>
        </w:rPr>
        <w:t xml:space="preserve">continuation of readiness activities for</w:t>
      </w:r>
      <w:r>
        <w:t>))</w:t>
      </w:r>
      <w:r>
        <w:rPr/>
        <w:t xml:space="preserve"> the one Washington program </w:t>
      </w:r>
      <w:r>
        <w:rPr>
          <w:u w:val="single"/>
        </w:rPr>
        <w:t xml:space="preserve">agency financial reporting system replacement, phase 1A core financials</w:t>
      </w:r>
      <w:r>
        <w:rPr/>
        <w:t xml:space="preserve">.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$7,082,000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w:t>
      </w:r>
      <w:r>
        <w:t>((</w:t>
      </w:r>
      <w:r>
        <w:rPr>
          <w:strike/>
        </w:rPr>
        <w:t xml:space="preserve">$459,000</w:t>
      </w:r>
      <w:r>
        <w:t>))</w:t>
      </w:r>
      <w:r>
        <w:rPr/>
        <w:t xml:space="preserve"> </w:t>
      </w:r>
      <w:r>
        <w:rPr>
          <w:u w:val="single"/>
        </w:rPr>
        <w:t xml:space="preserve">$1,366,000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rPr>
          <w:u w:val="single"/>
        </w:rPr>
        <w:t xml:space="preserve">program</w:t>
      </w:r>
      <w:r>
        <w:rPr/>
        <w:t xml:space="preserve"> staff in fiscal year 2021.</w:t>
      </w:r>
    </w:p>
    <w:p>
      <w:pPr>
        <w:spacing w:before="0" w:after="0" w:line="408" w:lineRule="exact"/>
        <w:ind w:left="0" w:right="0" w:firstLine="576"/>
        <w:jc w:val="left"/>
      </w:pPr>
      <w:r>
        <w:rPr/>
        <w:t xml:space="preserve">(v) </w:t>
      </w:r>
      <w:r>
        <w:rPr>
          <w:u w:val="single"/>
        </w:rPr>
        <w:t xml:space="preserve">$442,000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u w:val="single"/>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u w:val="single"/>
        </w:rPr>
        <w:t xml:space="preserve">(vii)</w:t>
      </w:r>
      <w:r>
        <w:rPr/>
        <w:t xml:space="preserve"> </w:t>
      </w:r>
      <w:r>
        <w:t>((</w:t>
      </w:r>
      <w:r>
        <w:rPr>
          <w:strike/>
        </w:rPr>
        <w:t xml:space="preserve">$1,000,000</w:t>
      </w:r>
      <w:r>
        <w:t>))</w:t>
      </w:r>
      <w:r>
        <w:rPr/>
        <w:t xml:space="preserve"> </w:t>
      </w:r>
      <w:r>
        <w:rPr>
          <w:u w:val="single"/>
        </w:rPr>
        <w:t xml:space="preserve">$19,576,000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w:t>
      </w:r>
      <w:r>
        <w:t>((</w:t>
      </w:r>
      <w:r>
        <w:rPr>
          <w:strike/>
        </w:rPr>
        <w:t xml:space="preserve">funding was spent for the prior quarter</w:t>
      </w:r>
      <w:r>
        <w:t>))</w:t>
      </w:r>
      <w:r>
        <w:rPr/>
        <w:t xml:space="preserve"> </w:t>
      </w:r>
      <w:r>
        <w:rPr>
          <w:u w:val="single"/>
        </w:rPr>
        <w:t xml:space="preserve">funding was spent for the prior quarter and what the ensuing quarter budget will be by fiscal month. The written report must also include:</w:t>
      </w:r>
    </w:p>
    <w:p>
      <w:pPr>
        <w:spacing w:before="0" w:after="0" w:line="408" w:lineRule="exact"/>
        <w:ind w:left="0" w:right="0" w:firstLine="576"/>
        <w:jc w:val="left"/>
      </w:pPr>
      <w:r>
        <w:rPr>
          <w:u w:val="single"/>
        </w:rPr>
        <w:t xml:space="preserve">(i) A list of quantifiable deliverables accomplished and the expenditures by deliverable by fiscal month;</w:t>
      </w:r>
    </w:p>
    <w:p>
      <w:pPr>
        <w:spacing w:before="0" w:after="0" w:line="408" w:lineRule="exact"/>
        <w:ind w:left="0" w:right="0" w:firstLine="576"/>
        <w:jc w:val="left"/>
      </w:pPr>
      <w:r>
        <w:rPr>
          <w:u w:val="single"/>
        </w:rPr>
        <w:t xml:space="preserve">(ii) A report on the contract full time equivalent charged and paid to each vendor by fiscal month; and</w:t>
      </w:r>
    </w:p>
    <w:p>
      <w:pPr>
        <w:spacing w:before="0" w:after="0" w:line="408" w:lineRule="exact"/>
        <w:ind w:left="0" w:right="0" w:firstLine="576"/>
        <w:jc w:val="left"/>
      </w:pPr>
      <w:r>
        <w:rPr>
          <w:u w:val="single"/>
        </w:rPr>
        <w:t xml:space="preserve">(iii) A report identifying each state agency that received change management vendor work from the information technology pool by fiscal month</w:t>
      </w:r>
      <w:r>
        <w:rPr/>
        <w:t xml:space="preserve">.</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strike/>
        </w:rPr>
        <w:t xml:space="preserve">(14)</w:t>
      </w:r>
      <w:r>
        <w:t>))</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w:t>
      </w:r>
      <w:r>
        <w:t>((</w:t>
      </w:r>
      <w:r>
        <w:rPr>
          <w:strike/>
        </w:rPr>
        <w:t xml:space="preserve">and</w:t>
      </w:r>
      <w:r>
        <w:t>))</w:t>
      </w:r>
    </w:p>
    <w:p>
      <w:pPr>
        <w:spacing w:before="0" w:after="0" w:line="408" w:lineRule="exact"/>
        <w:ind w:left="0" w:right="0" w:firstLine="576"/>
        <w:jc w:val="left"/>
      </w:pPr>
      <w:r>
        <w:rPr/>
        <w:t xml:space="preserve">(e) Amount of expenditure on each project by the agency to date and for the last fiscal month</w:t>
      </w:r>
      <w:r>
        <w:rPr>
          <w:u w:val="single"/>
        </w:rPr>
        <w:t xml:space="preserve">;</w:t>
      </w:r>
    </w:p>
    <w:p>
      <w:pPr>
        <w:spacing w:before="0" w:after="0" w:line="408" w:lineRule="exact"/>
        <w:ind w:left="0" w:right="0" w:firstLine="576"/>
        <w:jc w:val="left"/>
      </w:pPr>
      <w:r>
        <w:rPr>
          <w:u w:val="single"/>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u w:val="single"/>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u w:val="single"/>
        </w:rPr>
        <w:t xml:space="preserve">(h) A list of agencies and projects that have not yet been approved for funding by the office of financial management</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(14) $192,000 of the general fund</w:t>
      </w:r>
      <w:r>
        <w:rPr>
          <w:rFonts w:ascii="Times New Roman" w:hAnsi="Times New Roman"/>
          <w:u w:val="single"/>
        </w:rPr>
        <w:t xml:space="preserve">—</w:t>
      </w:r>
      <w:r>
        <w:rPr>
          <w:u w:val="single"/>
        </w:rPr>
        <w:t xml:space="preserve">state appropriation for fiscal year 2020 and $288,000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rPr>
          <w:u w:val="single"/>
        </w:rPr>
        <w:t xml:space="preserve">(15) When determining financial feasibility and submitting a request for funds necessary to implement collective bargaining agreements for the 2021-2023 fiscal biennium, the office of financial management should request funds from the state general fund rather than the state wildlife account for the department of fish and wildlife cost. The legislature intends that requests for funds not be made from accounts with insufficient fund balances and where the administering agency lacks the statutory authority to generate additional revenue to the account.</w:t>
      </w:r>
    </w:p>
    <w:p>
      <w:pPr>
        <w:spacing w:before="0" w:after="0" w:line="408" w:lineRule="exact"/>
        <w:ind w:left="0" w:right="0" w:firstLine="576"/>
        <w:jc w:val="left"/>
      </w:pPr>
      <w:r>
        <w:rPr>
          <w:u w:val="single"/>
        </w:rPr>
        <w:t xml:space="preserve">(16)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rPr>
          <w:u w:val="single"/>
        </w:rPr>
        <w:t xml:space="preserve">(17) The education research and data center must provide data requested by the joint legislative audit and review committee or the Washington state institute for public policy within six months from the date of the initial formal request. The education research and data center and data contributors must notify the joint committee or the institute in writing if they determine the data request does not comply with the federal educational rights and privacy act, no later than twenty-one days after the initial formal request.</w:t>
      </w:r>
    </w:p>
    <w:p>
      <w:pPr>
        <w:spacing w:before="0" w:after="0" w:line="408" w:lineRule="exact"/>
        <w:ind w:left="0" w:right="0" w:firstLine="576"/>
        <w:jc w:val="left"/>
      </w:pPr>
      <w:r>
        <w:rPr>
          <w:u w:val="single"/>
        </w:rPr>
        <w:t xml:space="preserve">(18) $40,000 of the general fund</w:t>
      </w:r>
      <w:r>
        <w:rPr>
          <w:rFonts w:ascii="Times New Roman" w:hAnsi="Times New Roman"/>
          <w:u w:val="single"/>
        </w:rPr>
        <w:t xml:space="preserve">—</w:t>
      </w:r>
      <w:r>
        <w:rPr>
          <w:u w:val="single"/>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(19) $150,000 of the general fund</w:t>
      </w:r>
      <w:r>
        <w:rPr>
          <w:rFonts w:ascii="Times New Roman" w:hAnsi="Times New Roman"/>
          <w:u w:val="single"/>
        </w:rPr>
        <w:t xml:space="preserve">—</w:t>
      </w:r>
      <w:r>
        <w:rPr>
          <w:u w:val="single"/>
        </w:rPr>
        <w:t xml:space="preserve">state appropriation for fiscal year 2021 and $150,000 of the general fund</w:t>
      </w:r>
      <w:r>
        <w:rPr>
          <w:rFonts w:ascii="Times New Roman" w:hAnsi="Times New Roman"/>
          <w:u w:val="single"/>
        </w:rPr>
        <w:t xml:space="preserve">—</w:t>
      </w:r>
      <w:r>
        <w:rPr>
          <w:u w:val="single"/>
        </w:rPr>
        <w:t xml:space="preserve">federal appropriation are provided solely for the office to seek an independent audit of the health care authority's administrative costs and expenditures. The audit must be provided to the legislature no later than September 1, 2021, and must include</w:t>
      </w:r>
      <w:r>
        <w:rPr>
          <w:u w:val="single"/>
        </w:rPr>
        <w:t xml:space="preserve"> all administrative costs associated with the medicaid program, including, but not limited to costs expended by the authority for:</w:t>
      </w:r>
    </w:p>
    <w:p>
      <w:pPr>
        <w:spacing w:before="0" w:after="0" w:line="408" w:lineRule="exact"/>
        <w:ind w:left="0" w:right="0" w:firstLine="576"/>
        <w:jc w:val="left"/>
      </w:pPr>
      <w:r>
        <w:rPr>
          <w:u w:val="single"/>
        </w:rPr>
        <w:t xml:space="preserve">(a) Staff necessary to operate the program;</w:t>
      </w:r>
    </w:p>
    <w:p>
      <w:pPr>
        <w:spacing w:before="0" w:after="0" w:line="408" w:lineRule="exact"/>
        <w:ind w:left="0" w:right="0" w:firstLine="576"/>
        <w:jc w:val="left"/>
      </w:pPr>
      <w:r>
        <w:rPr>
          <w:u w:val="single"/>
        </w:rPr>
        <w:t xml:space="preserve">(b) Administrative costs associated with managed care plan operation;</w:t>
      </w:r>
    </w:p>
    <w:p>
      <w:pPr>
        <w:spacing w:before="0" w:after="0" w:line="408" w:lineRule="exact"/>
        <w:ind w:left="0" w:right="0" w:firstLine="576"/>
        <w:jc w:val="left"/>
      </w:pPr>
      <w:r>
        <w:rPr>
          <w:u w:val="single"/>
        </w:rPr>
        <w:t xml:space="preserve">(c) Other administrative costs incurred through additional third party administrators or administrators of medicaid or medicaid-related programs; and</w:t>
      </w:r>
    </w:p>
    <w:p>
      <w:pPr>
        <w:spacing w:before="0" w:after="0" w:line="408" w:lineRule="exact"/>
        <w:ind w:left="0" w:right="0" w:firstLine="576"/>
        <w:jc w:val="left"/>
      </w:pPr>
      <w:r>
        <w:rPr>
          <w:u w:val="single"/>
        </w:rPr>
        <w:t xml:space="preserve">(d) Fiscal intermediaries and third party administrators engaged on behalf of the authority.</w:t>
      </w:r>
    </w:p>
    <w:p>
      <w:pPr>
        <w:spacing w:before="0" w:after="0" w:line="408" w:lineRule="exact"/>
        <w:ind w:left="0" w:right="0" w:firstLine="576"/>
        <w:jc w:val="left"/>
      </w:pPr>
      <w:r>
        <w:rPr>
          <w:u w:val="single"/>
        </w:rPr>
        <w:t xml:space="preserve">(20) $350,000 of the general fund</w:t>
      </w:r>
      <w:r>
        <w:rPr>
          <w:rFonts w:ascii="Times New Roman" w:hAnsi="Times New Roman"/>
          <w:u w:val="single"/>
        </w:rPr>
        <w:t xml:space="preserve">—</w:t>
      </w:r>
      <w:r>
        <w:rPr>
          <w:u w:val="single"/>
        </w:rPr>
        <w:t xml:space="preserve">state appropriation for fiscal year 2021, and $350,000 of the general fund</w:t>
      </w:r>
      <w:r>
        <w:rPr>
          <w:rFonts w:ascii="Times New Roman" w:hAnsi="Times New Roman"/>
          <w:u w:val="single"/>
        </w:rPr>
        <w:t xml:space="preserve">—</w:t>
      </w:r>
      <w:r>
        <w:rPr>
          <w:u w:val="single"/>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u w:val="single"/>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u w:val="single"/>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u w:val="single"/>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rPr>
          <w:u w:val="single"/>
        </w:rPr>
        <w:t xml:space="preserve">(21) $250,000 of the general fund</w:t>
      </w:r>
      <w:r>
        <w:rPr>
          <w:rFonts w:ascii="Times New Roman" w:hAnsi="Times New Roman"/>
          <w:u w:val="single"/>
        </w:rPr>
        <w:t xml:space="preserve">—</w:t>
      </w:r>
      <w:r>
        <w:rPr>
          <w:u w:val="single"/>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rPr>
          <w:u w:val="single"/>
        </w:rPr>
        <w:t xml:space="preserve">(22) $50,000 of the general fund</w:t>
      </w:r>
      <w:r>
        <w:rPr>
          <w:rFonts w:ascii="Times New Roman" w:hAnsi="Times New Roman"/>
          <w:u w:val="single"/>
        </w:rPr>
        <w:t xml:space="preserve">—</w:t>
      </w:r>
      <w:r>
        <w:rPr>
          <w:u w:val="single"/>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rPr>
          <w:u w:val="single"/>
        </w:rPr>
        <w:t xml:space="preserve">(23) $90,000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u w:val="single"/>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u w:val="single"/>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u w:val="single"/>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u w:val="single"/>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u w:val="single"/>
        </w:rPr>
        <w:t xml:space="preserve">(iv) The rate of young people disconnected from the Washington workforce and not enrolled in Washington schools.</w:t>
      </w:r>
    </w:p>
    <w:p>
      <w:pPr>
        <w:spacing w:before="0" w:after="0" w:line="408" w:lineRule="exact"/>
        <w:ind w:left="0" w:right="0" w:firstLine="576"/>
        <w:jc w:val="left"/>
      </w:pPr>
      <w:r>
        <w:rPr>
          <w:u w:val="single"/>
        </w:rPr>
        <w:t xml:space="preserve">(b) The education levels for each of the following age bands: 16-18, 19-21, 22-24, 25-29. The education levels include:</w:t>
      </w:r>
    </w:p>
    <w:p>
      <w:pPr>
        <w:spacing w:before="0" w:after="0" w:line="408" w:lineRule="exact"/>
        <w:ind w:left="0" w:right="0" w:firstLine="576"/>
        <w:jc w:val="left"/>
      </w:pPr>
      <w:r>
        <w:rPr>
          <w:u w:val="single"/>
        </w:rPr>
        <w:t xml:space="preserve">(i) No diploma;</w:t>
      </w:r>
    </w:p>
    <w:p>
      <w:pPr>
        <w:spacing w:before="0" w:after="0" w:line="408" w:lineRule="exact"/>
        <w:ind w:left="0" w:right="0" w:firstLine="576"/>
        <w:jc w:val="left"/>
      </w:pPr>
      <w:r>
        <w:rPr>
          <w:u w:val="single"/>
        </w:rPr>
        <w:t xml:space="preserve">(ii) High school diploma or high school equivalency certificate;</w:t>
      </w:r>
    </w:p>
    <w:p>
      <w:pPr>
        <w:spacing w:before="0" w:after="0" w:line="408" w:lineRule="exact"/>
        <w:ind w:left="0" w:right="0" w:firstLine="576"/>
        <w:jc w:val="left"/>
      </w:pPr>
      <w:r>
        <w:rPr>
          <w:u w:val="single"/>
        </w:rPr>
        <w:t xml:space="preserve">(iii) Some higher education but no degree;</w:t>
      </w:r>
    </w:p>
    <w:p>
      <w:pPr>
        <w:spacing w:before="0" w:after="0" w:line="408" w:lineRule="exact"/>
        <w:ind w:left="0" w:right="0" w:firstLine="576"/>
        <w:jc w:val="left"/>
      </w:pPr>
      <w:r>
        <w:rPr>
          <w:u w:val="single"/>
        </w:rPr>
        <w:t xml:space="preserve">(iv) Associates degree;</w:t>
      </w:r>
    </w:p>
    <w:p>
      <w:pPr>
        <w:spacing w:before="0" w:after="0" w:line="408" w:lineRule="exact"/>
        <w:ind w:left="0" w:right="0" w:firstLine="576"/>
        <w:jc w:val="left"/>
      </w:pPr>
      <w:r>
        <w:rPr>
          <w:u w:val="single"/>
        </w:rPr>
        <w:t xml:space="preserve">(v) Bachelor's degree;</w:t>
      </w:r>
    </w:p>
    <w:p>
      <w:pPr>
        <w:spacing w:before="0" w:after="0" w:line="408" w:lineRule="exact"/>
        <w:ind w:left="0" w:right="0" w:firstLine="576"/>
        <w:jc w:val="left"/>
      </w:pPr>
      <w:r>
        <w:rPr>
          <w:u w:val="single"/>
        </w:rPr>
        <w:t xml:space="preserve">(vi) Graduate degree or higher; and</w:t>
      </w:r>
    </w:p>
    <w:p>
      <w:pPr>
        <w:spacing w:before="0" w:after="0" w:line="408" w:lineRule="exact"/>
        <w:ind w:left="0" w:right="0" w:firstLine="576"/>
        <w:jc w:val="left"/>
      </w:pPr>
      <w:r>
        <w:rPr>
          <w:u w:val="single"/>
        </w:rPr>
        <w:t xml:space="preserve">(vii) Degree (associates or higher).</w:t>
      </w:r>
    </w:p>
    <w:p>
      <w:pPr>
        <w:spacing w:before="0" w:after="0" w:line="408" w:lineRule="exact"/>
        <w:ind w:left="0" w:right="0" w:firstLine="576"/>
        <w:jc w:val="left"/>
      </w:pPr>
      <w:r>
        <w:rPr>
          <w:u w:val="single"/>
        </w:rPr>
        <w:t xml:space="preserve">(c) The employment levels for each of the following age bands: 16-18, 19-21, 22-24, 25-29. The employment levels include:</w:t>
      </w:r>
    </w:p>
    <w:p>
      <w:pPr>
        <w:spacing w:before="0" w:after="0" w:line="408" w:lineRule="exact"/>
        <w:ind w:left="0" w:right="0" w:firstLine="576"/>
        <w:jc w:val="left"/>
      </w:pPr>
      <w:r>
        <w:rPr>
          <w:u w:val="single"/>
        </w:rPr>
        <w:t xml:space="preserve">(i) Not employed;</w:t>
      </w:r>
    </w:p>
    <w:p>
      <w:pPr>
        <w:spacing w:before="0" w:after="0" w:line="408" w:lineRule="exact"/>
        <w:ind w:left="0" w:right="0" w:firstLine="576"/>
        <w:jc w:val="left"/>
      </w:pPr>
      <w:r>
        <w:rPr>
          <w:u w:val="single"/>
        </w:rPr>
        <w:t xml:space="preserve">(ii) Part-time; and</w:t>
      </w:r>
    </w:p>
    <w:p>
      <w:pPr>
        <w:spacing w:before="0" w:after="0" w:line="408" w:lineRule="exact"/>
        <w:ind w:left="0" w:right="0" w:firstLine="576"/>
        <w:jc w:val="left"/>
      </w:pPr>
      <w:r>
        <w:rPr>
          <w:u w:val="single"/>
        </w:rPr>
        <w:t xml:space="preserve">(iii) Full-time.</w:t>
      </w:r>
    </w:p>
    <w:p>
      <w:pPr>
        <w:spacing w:before="0" w:after="0" w:line="408" w:lineRule="exact"/>
        <w:ind w:left="0" w:right="0" w:firstLine="576"/>
        <w:jc w:val="left"/>
      </w:pPr>
      <w:r>
        <w:rPr>
          <w:u w:val="single"/>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$47,550,000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u w:val="single"/>
        </w:rPr>
        <w:t xml:space="preserve">(2) $46,000 of the administrative hearings revolving account</w:t>
      </w:r>
      <w:r>
        <w:rPr>
          <w:rFonts w:ascii="Times New Roman" w:hAnsi="Times New Roman"/>
          <w:u w:val="single"/>
        </w:rPr>
        <w:t xml:space="preserve">—</w:t>
      </w:r>
      <w:r>
        <w:rPr>
          <w:u w:val="single"/>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$29,858,000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$465,000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$929,000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$61,964,000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$61,964,000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$160,000</w:t>
      </w:r>
      <w:r>
        <w:t>))</w:t>
      </w:r>
      <w:r>
        <w:rPr/>
        <w:t xml:space="preserve"> </w:t>
      </w:r>
      <w:r>
        <w:rPr>
          <w:u w:val="single"/>
        </w:rPr>
        <w:t xml:space="preserve">$166,000</w:t>
      </w:r>
      <w:r>
        <w:rPr/>
        <w:t xml:space="preserve"> of the department of retirement systems—state appropriation is provided solely for the administrative costs associated with implementation of Substitute House Bill No. 1661 (higher education retirement). If the bill is not enacted by June 30, </w:t>
      </w:r>
      <w:r>
        <w:t>((</w:t>
      </w:r>
      <w:r>
        <w:rPr>
          <w:strike/>
        </w:rPr>
        <w:t xml:space="preserve">2019</w:t>
      </w:r>
      <w:r>
        <w:t>))</w:t>
      </w:r>
      <w:r>
        <w:rPr/>
        <w:t xml:space="preserve"> </w:t>
      </w:r>
      <w:r>
        <w:rPr>
          <w:u w:val="single"/>
        </w:rPr>
        <w:t xml:space="preserve">2020</w:t>
      </w:r>
      <w:r>
        <w:rPr/>
        <w:t xml:space="preserve">,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$53,000 of the department of retirement systems</w:t>
      </w:r>
      <w:r>
        <w:rPr>
          <w:rFonts w:ascii="Times New Roman" w:hAnsi="Times New Roman"/>
          <w:u w:val="single"/>
        </w:rPr>
        <w:t xml:space="preserve">—</w:t>
      </w:r>
      <w:r>
        <w:rPr>
          <w:u w:val="single"/>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u w:val="single"/>
        </w:rPr>
        <w:t xml:space="preserve">(6) $48,000 of the department of retirement systems</w:t>
      </w:r>
      <w:r>
        <w:rPr>
          <w:rFonts w:ascii="Times New Roman" w:hAnsi="Times New Roman"/>
          <w:u w:val="single"/>
        </w:rPr>
        <w:t xml:space="preserve">—</w:t>
      </w:r>
      <w:r>
        <w:rPr>
          <w:u w:val="single"/>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u w:val="single"/>
        </w:rPr>
        <w:t xml:space="preserve">(7) $44,000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u w:val="single"/>
        </w:rPr>
        <w:t xml:space="preserve">(8) $144,000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of chapter 259, Laws of 2019 (E2SHB 1139).</w:t>
      </w:r>
    </w:p>
    <w:p>
      <w:pPr>
        <w:spacing w:before="0" w:after="0" w:line="408" w:lineRule="exact"/>
        <w:ind w:left="0" w:right="0" w:firstLine="576"/>
        <w:jc w:val="left"/>
      </w:pPr>
      <w:r>
        <w:rPr>
          <w:u w:val="single"/>
        </w:rPr>
        <w:t xml:space="preserve">(9) $38,000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$153,625,000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$7,368,000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$20,666,000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$351,333,000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w:t>
      </w:r>
      <w:r>
        <w:t>((</w:t>
      </w:r>
      <w:r>
        <w:rPr>
          <w:strike/>
        </w:rPr>
        <w:t xml:space="preserve">$4,150,000</w:t>
      </w:r>
      <w:r>
        <w:t>))</w:t>
      </w:r>
      <w:r>
        <w:rPr/>
        <w:t xml:space="preserve"> </w:t>
      </w:r>
      <w:r>
        <w:rPr>
          <w:u w:val="single"/>
        </w:rPr>
        <w:t xml:space="preserve">$4,268,000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$1,921,000</w:t>
      </w:r>
      <w:r>
        <w:t>))</w:t>
      </w:r>
      <w:r>
        <w:rPr/>
        <w:t xml:space="preserve"> </w:t>
      </w:r>
      <w:r>
        <w:rPr>
          <w:u w:val="single"/>
        </w:rPr>
        <w:t xml:space="preserve">$3,238,000</w:t>
      </w:r>
      <w:r>
        <w:rPr/>
        <w:t xml:space="preserve">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w:t>
      </w:r>
      <w:r>
        <w:t>((</w:t>
      </w:r>
      <w:r>
        <w:rPr>
          <w:strike/>
        </w:rPr>
        <w:t xml:space="preserve">$1,061,000</w:t>
      </w:r>
      <w:r>
        <w:t>))</w:t>
      </w:r>
      <w:r>
        <w:rPr/>
        <w:t xml:space="preserve"> </w:t>
      </w:r>
      <w:r>
        <w:rPr>
          <w:u w:val="single"/>
        </w:rPr>
        <w:t xml:space="preserve">$711,000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$977,000</w:t>
      </w:r>
      <w:r>
        <w:t>))</w:t>
      </w:r>
      <w:r>
        <w:rPr/>
        <w:t xml:space="preserve"> </w:t>
      </w:r>
      <w:r>
        <w:rPr>
          <w:u w:val="single"/>
        </w:rPr>
        <w:t xml:space="preserve">$1,327,000</w:t>
      </w:r>
      <w:r>
        <w:rPr/>
        <w:t xml:space="preserve">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w:t>
      </w:r>
      <w:r>
        <w:t>((</w:t>
      </w:r>
      <w:r>
        <w:rPr>
          <w:strike/>
        </w:rPr>
        <w:t xml:space="preserve">nonvoting</w:t>
      </w:r>
      <w:r>
        <w:t>))</w:t>
      </w:r>
      <w:r>
        <w:rPr/>
        <w:t xml:space="preserve"> </w:t>
      </w:r>
      <w:r>
        <w:rPr>
          <w:u w:val="single"/>
        </w:rPr>
        <w:t xml:space="preserve">voting</w:t>
      </w:r>
      <w:r>
        <w:rPr/>
        <w:t xml:space="preserve">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w:t>
      </w:r>
      <w:r>
        <w:t>((</w:t>
      </w:r>
      <w:r>
        <w:rPr>
          <w:strike/>
        </w:rPr>
        <w:t xml:space="preserve">1</w:t>
      </w:r>
      <w:r>
        <w:t>))</w:t>
      </w:r>
      <w:r>
        <w:rPr/>
        <w:t xml:space="preserve"> </w:t>
      </w:r>
      <w:r>
        <w:rPr>
          <w:u w:val="single"/>
        </w:rPr>
        <w:t xml:space="preserve">31</w:t>
      </w:r>
      <w:r>
        <w:rPr/>
        <w:t xml:space="preserve">,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u w:val="single"/>
        </w:rPr>
        <w:t xml:space="preserve">(5) $4,000,000 of the general fund</w:t>
      </w:r>
      <w:r>
        <w:rPr>
          <w:rFonts w:ascii="Times New Roman" w:hAnsi="Times New Roman"/>
          <w:u w:val="single"/>
        </w:rPr>
        <w:t xml:space="preserve">—</w:t>
      </w:r>
      <w:r>
        <w:rPr>
          <w:u w:val="single"/>
        </w:rPr>
        <w:t xml:space="preserve">state appropriation for fiscal year 2021 is provided solely for the department to implement 2020 revenue legislation.</w:t>
      </w:r>
    </w:p>
    <w:p>
      <w:pPr>
        <w:spacing w:before="0" w:after="0" w:line="408" w:lineRule="exact"/>
        <w:ind w:left="0" w:right="0" w:firstLine="576"/>
        <w:jc w:val="left"/>
      </w:pPr>
      <w:r>
        <w:rPr>
          <w:u w:val="single"/>
        </w:rPr>
        <w:t xml:space="preserve">(6) $47,000 of the business license account</w:t>
      </w:r>
      <w:r>
        <w:rPr>
          <w:rFonts w:ascii="Times New Roman" w:hAnsi="Times New Roman"/>
          <w:u w:val="single"/>
        </w:rPr>
        <w:t xml:space="preserve">—</w:t>
      </w:r>
      <w:r>
        <w:rPr>
          <w:u w:val="single"/>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u w:val="single"/>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u w:val="single"/>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u w:val="single"/>
        </w:rPr>
        <w:t xml:space="preserve">(9) $75,000 of the general fund</w:t>
      </w:r>
      <w:r>
        <w:rPr>
          <w:rFonts w:ascii="Times New Roman" w:hAnsi="Times New Roman"/>
          <w:u w:val="single"/>
        </w:rPr>
        <w:t xml:space="preserve">—</w:t>
      </w:r>
      <w:r>
        <w:rPr>
          <w:u w:val="single"/>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$2,598,000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$5,303,000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$5,352,000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$6,221,000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$68,917,000</w:t>
      </w:r>
    </w:p>
    <w:p>
      <w:pPr>
        <w:spacing w:before="0" w:after="0" w:line="408" w:lineRule="exact"/>
        <w:ind w:left="0" w:right="0" w:firstLine="0"/>
        <w:jc w:val="left"/>
        <w:tabs>
          <w:tab w:val="right" w:leader="dot" w:pos="9936"/>
        </w:tabs>
      </w:pPr>
      <w:pPr>
        <w:tabs>
          <w:tab w:val="right" w:leader="dot" w:pos="9360"/>
        </w:tabs>
      </w:pPr>
      <w:r>
        <w:rPr>
          <w:u w:val="single"/>
        </w:rPr>
        <w:t xml:space="preserve">Insurance Commissioner's Fraud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$1,784,000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(10) $333,000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Substitute Senate Bill No. 5601 (health care benefit managers). If the bill is not enacted by June 30, 2020, the amount provided in this subsection shall lapse.</w:t>
      </w:r>
    </w:p>
    <w:p>
      <w:pPr>
        <w:spacing w:before="0" w:after="0" w:line="408" w:lineRule="exact"/>
        <w:ind w:left="0" w:right="0" w:firstLine="576"/>
        <w:jc w:val="left"/>
      </w:pPr>
      <w:r>
        <w:rPr>
          <w:u w:val="single"/>
        </w:rPr>
        <w:t xml:space="preserve">(11) $1,784,000 of the insurance commissioners fraud account</w:t>
      </w:r>
      <w:r>
        <w:rPr>
          <w:rFonts w:ascii="Times New Roman" w:hAnsi="Times New Roman"/>
          <w:u w:val="single"/>
        </w:rPr>
        <w:t xml:space="preserve">—</w:t>
      </w:r>
      <w:r>
        <w:rPr>
          <w:u w:val="single"/>
        </w:rPr>
        <w:t xml:space="preserve">state appropriation is provided solely for the implementation of Senate Bill No. 6049 (insurance fraud account). If the bill is not enacted by June 30, 2020, the amount provided in this subsection shall lapse.</w:t>
      </w:r>
    </w:p>
    <w:p>
      <w:pPr>
        <w:spacing w:before="0" w:after="0" w:line="408" w:lineRule="exact"/>
        <w:ind w:left="0" w:right="0" w:firstLine="576"/>
        <w:jc w:val="left"/>
      </w:pPr>
      <w:r>
        <w:rPr>
          <w:u w:val="single"/>
        </w:rPr>
        <w:t xml:space="preserve">(12) $10,000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6050 (insurance guaranty fund). If the bill is not enacted by June 30, 2020, the amount provided in this subsection shall lapse.</w:t>
      </w:r>
    </w:p>
    <w:p>
      <w:pPr>
        <w:spacing w:before="0" w:after="0" w:line="408" w:lineRule="exact"/>
        <w:ind w:left="0" w:right="0" w:firstLine="576"/>
        <w:jc w:val="left"/>
      </w:pPr>
      <w:r>
        <w:rPr>
          <w:u w:val="single"/>
        </w:rPr>
        <w:t xml:space="preserve">(13) $61,000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6051 (medicare part D supplement). If the bill is not enacted by June 30, 2020, the amount provided in this subsection shall lapse.</w:t>
      </w:r>
    </w:p>
    <w:p>
      <w:pPr>
        <w:spacing w:before="0" w:after="0" w:line="408" w:lineRule="exact"/>
        <w:ind w:left="0" w:right="0" w:firstLine="576"/>
        <w:jc w:val="left"/>
      </w:pPr>
      <w:r>
        <w:rPr>
          <w:u w:val="single"/>
        </w:rPr>
        <w:t xml:space="preserve">(14) $30,000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6052 (life insurance/behavior). If the bill is not enacted by June 30, 2020, the amount provided in this subsection shall lapse.</w:t>
      </w:r>
    </w:p>
    <w:p>
      <w:pPr>
        <w:spacing w:before="0" w:after="0" w:line="408" w:lineRule="exact"/>
        <w:ind w:left="0" w:right="0" w:firstLine="576"/>
        <w:jc w:val="left"/>
      </w:pPr>
      <w:r>
        <w:rPr>
          <w:u w:val="single"/>
        </w:rPr>
        <w:t xml:space="preserve">(15) $45,000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(16) $323,000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Second Substitute Senate Bill No. 6331 (captive insurance). If the bill is not enacted by June 30, 2020, the amount provided in this subsection shall lapse.</w:t>
      </w:r>
    </w:p>
    <w:p>
      <w:pPr>
        <w:spacing w:before="0" w:after="0" w:line="408" w:lineRule="exact"/>
        <w:ind w:left="0" w:right="0" w:firstLine="576"/>
        <w:jc w:val="left"/>
      </w:pPr>
      <w:r>
        <w:rPr>
          <w:u w:val="single"/>
        </w:rPr>
        <w:t xml:space="preserve">(17) $15,000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u w:val="single"/>
        </w:rPr>
        <w:t xml:space="preserve">(18) $10,000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Engrossed Senate Bill No. 5887 (prior authorization). If the bill is not enacted by June 30, 2020, the amount provided in this subsection shall lapse.</w:t>
      </w:r>
    </w:p>
    <w:p>
      <w:pPr>
        <w:spacing w:before="0" w:after="0" w:line="408" w:lineRule="exact"/>
        <w:ind w:left="0" w:right="0" w:firstLine="576"/>
        <w:jc w:val="left"/>
      </w:pPr>
      <w:r>
        <w:rPr>
          <w:u w:val="single"/>
        </w:rPr>
        <w:t xml:space="preserve">(19)(a) The office of the insurance commissioner and the health care authority shall convene a work group to determine next steps for insurance coverage of specialty palliative care as defined in the Bree collaborative's 2019 palliative care report. The office of the insurance commissioner and the health care authority shall cochair the work group.</w:t>
      </w:r>
    </w:p>
    <w:p>
      <w:pPr>
        <w:spacing w:before="0" w:after="0" w:line="408" w:lineRule="exact"/>
        <w:ind w:left="0" w:right="0" w:firstLine="576"/>
        <w:jc w:val="left"/>
      </w:pPr>
      <w:r>
        <w:rPr>
          <w:u w:val="single"/>
        </w:rPr>
        <w:t xml:space="preserve">(b) 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0" w:after="0" w:line="408" w:lineRule="exact"/>
        <w:ind w:left="0" w:right="0" w:firstLine="576"/>
        <w:jc w:val="left"/>
      </w:pPr>
      <w:r>
        <w:rPr>
          <w:u w:val="single"/>
        </w:rPr>
        <w:t xml:space="preserve">(c) The work group shall report its recommendations to the health care committees of the legislature, and the joint legislative executive committee on aging and disability issues by November 1, 2020.</w:t>
      </w:r>
    </w:p>
    <w:p>
      <w:pPr>
        <w:spacing w:before="0" w:after="0" w:line="408" w:lineRule="exact"/>
        <w:ind w:left="0" w:right="0" w:firstLine="576"/>
        <w:jc w:val="left"/>
      </w:pPr>
      <w:r>
        <w:rPr>
          <w:u w:val="single"/>
        </w:rPr>
        <w:t xml:space="preserve">(20) $23,000 of the insurance commissioner's regulatory account</w:t>
      </w:r>
      <w:r>
        <w:rPr>
          <w:rFonts w:ascii="Times New Roman" w:hAnsi="Times New Roman"/>
          <w:u w:val="single"/>
        </w:rPr>
        <w:t xml:space="preserve">—</w:t>
      </w:r>
      <w:r>
        <w:rPr>
          <w:u w:val="single"/>
        </w:rPr>
        <w:t xml:space="preserve">state appropriation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(21) $32,000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(22) $71,000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2642 (sub. use disorder coverage).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$60,101,000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$60,101,000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$3,034,000</w:t>
      </w:r>
      <w:r>
        <w:t>))</w:t>
      </w:r>
    </w:p>
    <w:p>
      <w:pPr>
        <w:spacing w:before="0" w:after="0" w:line="408" w:lineRule="exact"/>
        <w:ind w:left="0" w:right="0" w:firstLine="0"/>
        <w:jc w:val="left"/>
        <w:tabs>
          <w:tab w:val="right" w:leader="none" w:pos="9936"/>
        </w:tabs>
      </w:pPr>
      <w:r>
        <w:tab/>
      </w:r>
      <w:r>
        <w:rPr>
          <w:u w:val="single"/>
        </w:rPr>
        <w:t xml:space="preserve">$3,035,000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$12,148,000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$74,902,000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u w:val="single"/>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u w:val="single"/>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u w:val="single"/>
        </w:rPr>
        <w:t xml:space="preserve">(11) $42,000 of the dedicated marijuana account</w:t>
      </w:r>
      <w:r>
        <w:rPr>
          <w:rFonts w:ascii="Times New Roman" w:hAnsi="Times New Roman"/>
          <w:u w:val="single"/>
        </w:rPr>
        <w:t xml:space="preserve">—</w:t>
      </w:r>
      <w:r>
        <w:rPr>
          <w:u w:val="single"/>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u w:val="single"/>
        </w:rPr>
        <w:t xml:space="preserve">(12) $65,000 of the dedicated marijuana account</w:t>
      </w:r>
      <w:r>
        <w:rPr>
          <w:rFonts w:ascii="Times New Roman" w:hAnsi="Times New Roman"/>
          <w:u w:val="single"/>
        </w:rPr>
        <w:t xml:space="preserve">—</w:t>
      </w:r>
      <w:r>
        <w:rPr>
          <w:u w:val="single"/>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u w:val="single"/>
        </w:rPr>
        <w:t xml:space="preserve">(13) $348,000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(14) $172,000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u w:val="single"/>
        </w:rPr>
        <w:t xml:space="preserve">(15) $30,000 of the dedicated marijuana account</w:t>
      </w:r>
      <w:r>
        <w:rPr>
          <w:rFonts w:ascii="Times New Roman" w:hAnsi="Times New Roman"/>
          <w:u w:val="single"/>
        </w:rPr>
        <w:t xml:space="preserve">—</w:t>
      </w:r>
      <w:r>
        <w:rPr>
          <w:u w:val="single"/>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u w:val="single"/>
        </w:rPr>
        <w:t xml:space="preserve">(a) The governor shall appoint seven members, who must include a representative from the following:</w:t>
      </w:r>
    </w:p>
    <w:p>
      <w:pPr>
        <w:spacing w:before="0" w:after="0" w:line="408" w:lineRule="exact"/>
        <w:ind w:left="0" w:right="0" w:firstLine="576"/>
        <w:jc w:val="left"/>
      </w:pPr>
      <w:r>
        <w:rPr>
          <w:u w:val="single"/>
        </w:rPr>
        <w:t xml:space="preserve">(i) The state liquor and cannabis board;</w:t>
      </w:r>
    </w:p>
    <w:p>
      <w:pPr>
        <w:spacing w:before="0" w:after="0" w:line="408" w:lineRule="exact"/>
        <w:ind w:left="0" w:right="0" w:firstLine="576"/>
        <w:jc w:val="left"/>
      </w:pPr>
      <w:r>
        <w:rPr>
          <w:u w:val="single"/>
        </w:rPr>
        <w:t xml:space="preserve">(ii) The department of ecology;</w:t>
      </w:r>
    </w:p>
    <w:p>
      <w:pPr>
        <w:spacing w:before="0" w:after="0" w:line="408" w:lineRule="exact"/>
        <w:ind w:left="0" w:right="0" w:firstLine="576"/>
        <w:jc w:val="left"/>
      </w:pPr>
      <w:r>
        <w:rPr>
          <w:u w:val="single"/>
        </w:rPr>
        <w:t xml:space="preserve">(iii) The department of health;</w:t>
      </w:r>
    </w:p>
    <w:p>
      <w:pPr>
        <w:spacing w:before="0" w:after="0" w:line="408" w:lineRule="exact"/>
        <w:ind w:left="0" w:right="0" w:firstLine="576"/>
        <w:jc w:val="left"/>
      </w:pPr>
      <w:r>
        <w:rPr>
          <w:u w:val="single"/>
        </w:rPr>
        <w:t xml:space="preserve">(iv) The Washington state department of agriculture;</w:t>
      </w:r>
    </w:p>
    <w:p>
      <w:pPr>
        <w:spacing w:before="0" w:after="0" w:line="408" w:lineRule="exact"/>
        <w:ind w:left="0" w:right="0" w:firstLine="576"/>
        <w:jc w:val="left"/>
      </w:pPr>
      <w:r>
        <w:rPr>
          <w:u w:val="single"/>
        </w:rPr>
        <w:t xml:space="preserve">(v) A state association of counties;</w:t>
      </w:r>
    </w:p>
    <w:p>
      <w:pPr>
        <w:spacing w:before="0" w:after="0" w:line="408" w:lineRule="exact"/>
        <w:ind w:left="0" w:right="0" w:firstLine="576"/>
        <w:jc w:val="left"/>
      </w:pPr>
      <w:r>
        <w:rPr>
          <w:u w:val="single"/>
        </w:rPr>
        <w:t xml:space="preserve">(vi) A state association of cities; and</w:t>
      </w:r>
    </w:p>
    <w:p>
      <w:pPr>
        <w:spacing w:before="0" w:after="0" w:line="408" w:lineRule="exact"/>
        <w:ind w:left="0" w:right="0" w:firstLine="576"/>
        <w:jc w:val="left"/>
      </w:pPr>
      <w:r>
        <w:rPr>
          <w:u w:val="single"/>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u w:val="single"/>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u w:val="single"/>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u w:val="single"/>
        </w:rPr>
        <w:t xml:space="preserve">(d) Staff support for the task force must be provided by the board.</w:t>
      </w:r>
    </w:p>
    <w:p>
      <w:pPr>
        <w:spacing w:before="0" w:after="0" w:line="408" w:lineRule="exact"/>
        <w:ind w:left="0" w:right="0" w:firstLine="576"/>
        <w:jc w:val="left"/>
      </w:pPr>
      <w:r>
        <w:rPr>
          <w:u w:val="single"/>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The task force must report its findings and recommendations to the governor and the majority and minority leaders of the two largest caucuses of the house of representatives and the senate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$16,642,000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$42,054,000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$2,571,000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$4,163,000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0" w:after="0" w:line="408" w:lineRule="exact"/>
        <w:ind w:left="0" w:right="0" w:firstLine="576"/>
        <w:jc w:val="left"/>
      </w:pPr>
      <w:r>
        <w:rPr>
          <w:u w:val="single"/>
        </w:rPr>
        <w:t xml:space="preserve">(8) $580,000 of the public service revolving account</w:t>
      </w:r>
      <w:r>
        <w:rPr>
          <w:u w:val="single"/>
        </w:rPr>
        <w:t xml:space="preserve">—state appropriation and $15,000 of the pipeline safety account</w:t>
      </w:r>
      <w:r>
        <w:rPr>
          <w:u w:val="single"/>
        </w:rPr>
        <w:t xml:space="preserve">—state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$119,228,000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$43,745,000</w:t>
      </w:r>
      <w:r>
        <w:t>))</w:t>
      </w:r>
    </w:p>
    <w:p>
      <w:pPr>
        <w:spacing w:before="0" w:after="0" w:line="408" w:lineRule="exact"/>
        <w:ind w:left="0" w:right="0" w:firstLine="0"/>
        <w:jc w:val="left"/>
        <w:tabs>
          <w:tab w:val="right" w:leader="none" w:pos="9936"/>
        </w:tabs>
      </w:pPr>
      <w:r>
        <w:tab/>
      </w:r>
      <w:r>
        <w:rPr>
          <w:u w:val="single"/>
        </w:rPr>
        <w:t xml:space="preserve">$43,746,000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$49,998,000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$134,058,000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$1,848,000</w:t>
      </w:r>
      <w:r>
        <w:t>))</w:t>
      </w:r>
    </w:p>
    <w:p>
      <w:pPr>
        <w:spacing w:before="0" w:after="0" w:line="408" w:lineRule="exact"/>
        <w:ind w:left="0" w:right="0" w:firstLine="0"/>
        <w:jc w:val="left"/>
        <w:tabs>
          <w:tab w:val="right" w:leader="none" w:pos="9936"/>
        </w:tabs>
      </w:pPr>
      <w:r>
        <w:tab/>
      </w:r>
      <w:r>
        <w:rPr>
          <w:u w:val="single"/>
        </w:rPr>
        <w:t xml:space="preserve">$1,849,000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$374,133,000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w:t>
      </w:r>
      <w:r>
        <w:t>((</w:t>
      </w:r>
      <w:r>
        <w:rPr>
          <w:strike/>
        </w:rPr>
        <w:t xml:space="preserve">$464,000</w:t>
      </w:r>
      <w:r>
        <w:t>))</w:t>
      </w:r>
      <w:r>
        <w:rPr/>
        <w:t xml:space="preserve"> </w:t>
      </w:r>
      <w:r>
        <w:rPr>
          <w:u w:val="single"/>
        </w:rPr>
        <w:t xml:space="preserve">$659,000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$2,087,000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w:t>
      </w:r>
      <w:r>
        <w:t>((</w:t>
      </w:r>
      <w:r>
        <w:rPr>
          <w:strike/>
        </w:rPr>
        <w:t xml:space="preserve">sixteen</w:t>
      </w:r>
      <w:r>
        <w:t>))</w:t>
      </w:r>
      <w:r>
        <w:rPr/>
        <w:t xml:space="preserve"> </w:t>
      </w:r>
      <w:r>
        <w:rPr>
          <w:u w:val="single"/>
        </w:rPr>
        <w:t xml:space="preserve">thirty-nine</w:t>
      </w:r>
      <w:r>
        <w:rPr/>
        <w:t xml:space="preserv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$200,000 of the military department rental and lease </w:t>
      </w:r>
      <w:r>
        <w:rPr>
          <w:u w:val="single"/>
        </w:rPr>
        <w:t xml:space="preserve">account</w:t>
      </w:r>
      <w:r>
        <w:rPr>
          <w:rFonts w:ascii="Times New Roman" w:hAnsi="Times New Roman"/>
          <w:u w:val="single"/>
        </w:rPr>
        <w:t xml:space="preserve">—</w:t>
      </w:r>
      <w:r>
        <w:rPr>
          <w:u w:val="single"/>
        </w:rPr>
        <w:t xml:space="preserve">state appropriation is provided solely for maintenance staffing.</w:t>
      </w:r>
    </w:p>
    <w:p>
      <w:pPr>
        <w:spacing w:before="0" w:after="0" w:line="408" w:lineRule="exact"/>
        <w:ind w:left="0" w:right="0" w:firstLine="576"/>
        <w:jc w:val="left"/>
      </w:pPr>
      <w:r>
        <w:rPr>
          <w:u w:val="single"/>
        </w:rPr>
        <w:t xml:space="preserve">(13) $251,000 of the military department rental and lease account</w:t>
      </w:r>
      <w:r>
        <w:rPr>
          <w:rFonts w:ascii="Times New Roman" w:hAnsi="Times New Roman"/>
          <w:u w:val="single"/>
        </w:rPr>
        <w:t xml:space="preserve">—</w:t>
      </w:r>
      <w:r>
        <w:rPr>
          <w:u w:val="single"/>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$2,283,000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$4,343,000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u w:val="single"/>
        </w:rPr>
        <w:t xml:space="preserve">(3) $56,000 of the personnel service account</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$3,833,000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$1,121,000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$1,121,000</w:t>
      </w:r>
    </w:p>
    <w:p>
      <w:pPr>
        <w:spacing w:before="120" w:after="0" w:line="408" w:lineRule="exact"/>
        <w:ind w:left="0" w:right="0" w:firstLine="576"/>
        <w:jc w:val="left"/>
      </w:pPr>
      <w:r>
        <w:rPr>
          <w:u w:val="single"/>
        </w:rPr>
        <w:t xml:space="preserve">The appropriation in this section is subject to the following conditions and limitations: $100,000 of the volunteer firefighters' and reserve officers' administrative account</w:t>
      </w:r>
      <w:r>
        <w:rPr>
          <w:rFonts w:ascii="Times New Roman" w:hAnsi="Times New Roman"/>
          <w:u w:val="single"/>
        </w:rPr>
        <w:t xml:space="preserve">—</w:t>
      </w:r>
      <w:r>
        <w:rPr>
          <w:u w:val="single"/>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$746,000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$4,732,000</w:t>
      </w:r>
      <w:r>
        <w:t>))</w:t>
      </w:r>
    </w:p>
    <w:p>
      <w:pPr>
        <w:spacing w:before="0" w:after="0" w:line="408" w:lineRule="exact"/>
        <w:ind w:left="0" w:right="0" w:firstLine="0"/>
        <w:jc w:val="left"/>
        <w:tabs>
          <w:tab w:val="right" w:leader="none" w:pos="9936"/>
        </w:tabs>
      </w:pPr>
      <w:r>
        <w:tab/>
      </w:r>
      <w:r>
        <w:rPr>
          <w:u w:val="single"/>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$6,324,000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$13,202,000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$4,371,000</w:t>
      </w:r>
      <w:r>
        <w:t>))</w:t>
      </w:r>
      <w:r>
        <w:rPr/>
        <w:t xml:space="preserve"> </w:t>
      </w:r>
      <w:r>
        <w:rPr>
          <w:u w:val="single"/>
        </w:rPr>
        <w:t xml:space="preserve">$4,343,000</w:t>
      </w:r>
      <w:r>
        <w:rPr/>
        <w:t xml:space="preserve"> of the general fund—state appropriation for fiscal year 2020 and </w:t>
      </w:r>
      <w:r>
        <w:t>((</w:t>
      </w:r>
      <w:r>
        <w:rPr>
          <w:strike/>
        </w:rPr>
        <w:t xml:space="preserve">$4,371,000</w:t>
      </w:r>
      <w:r>
        <w:t>))</w:t>
      </w:r>
      <w:r>
        <w:rPr/>
        <w:t xml:space="preserve"> </w:t>
      </w:r>
      <w:r>
        <w:rPr>
          <w:u w:val="single"/>
        </w:rPr>
        <w:t xml:space="preserve">$4,354,000</w:t>
      </w:r>
      <w:r>
        <w:rPr/>
        <w:t xml:space="preserve">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w:t>
      </w:r>
      <w:r>
        <w:t>((</w:t>
      </w:r>
      <w:r>
        <w:rPr>
          <w:strike/>
        </w:rPr>
        <w:t xml:space="preserve">$5,000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w:t>
      </w:r>
      <w:r>
        <w:rPr>
          <w:u w:val="single"/>
        </w:rPr>
        <w:t xml:space="preserve">to include contract spending projections for each ensuing state fiscal year through the contract term</w:t>
      </w:r>
      <w:r>
        <w:rPr/>
        <w:t xml:space="preserve">,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u w:val="single"/>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u w:val="single"/>
        </w:rPr>
        <w:t xml:space="preserve">(13) $447,000 of the building code council account</w:t>
      </w:r>
      <w:r>
        <w:rPr>
          <w:rFonts w:ascii="Times New Roman" w:hAnsi="Times New Roman"/>
          <w:u w:val="single"/>
        </w:rPr>
        <w:t xml:space="preserve">—</w:t>
      </w:r>
      <w:r>
        <w:rPr>
          <w:u w:val="single"/>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$6,911,000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$29,522,000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$29,898,000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$11,468,000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w:t>
      </w:r>
      <w:r>
        <w:t>((</w:t>
      </w:r>
      <w:r>
        <w:rPr>
          <w:strike/>
        </w:rPr>
        <w:t xml:space="preserve">$2,000,000</w:t>
      </w:r>
      <w:r>
        <w:t>))</w:t>
      </w:r>
      <w:r>
        <w:rPr/>
        <w:t xml:space="preserve"> </w:t>
      </w:r>
      <w:r>
        <w:rPr>
          <w:u w:val="single"/>
        </w:rPr>
        <w:t xml:space="preserve">$1,663,000</w:t>
      </w:r>
      <w:r>
        <w:rPr/>
        <w:t xml:space="preserve">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w:t>
      </w:r>
      <w:r>
        <w:rPr>
          <w:u w:val="single"/>
        </w:rPr>
        <w:t xml:space="preserve">and legislative fiscal staff at least quarterly, beginning July 1, 2020</w:t>
      </w:r>
      <w:r>
        <w:rPr/>
        <w:t xml:space="preserve">;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u w:val="single"/>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u w:val="single"/>
        </w:rPr>
        <w:t xml:space="preserve">(i) The budget funded level by project for each project within thirty calendar days of the budget being signed into law;</w:t>
      </w:r>
    </w:p>
    <w:p>
      <w:pPr>
        <w:spacing w:before="0" w:after="0" w:line="408" w:lineRule="exact"/>
        <w:ind w:left="0" w:right="0" w:firstLine="576"/>
        <w:jc w:val="left"/>
      </w:pPr>
      <w:r>
        <w:rPr>
          <w:u w:val="single"/>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u w:val="single"/>
        </w:rPr>
        <w:t xml:space="preserve">(iii) Whether each project has completed a feasibility study, by June 30, 2020.</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$13,001,000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strike/>
        </w:rPr>
        <w:t xml:space="preserve">(9)</w:t>
      </w:r>
      <w:r>
        <w:t>))</w:t>
      </w:r>
      <w:r>
        <w:rPr/>
        <w:t xml:space="preserve">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(10)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$5,534,000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$5,534,000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$1,480,000 of the professional engineers' account</w:t>
      </w:r>
      <w:r>
        <w:rPr>
          <w:rFonts w:ascii="Times New Roman" w:hAnsi="Times New Roman"/>
          <w:u w:val="single"/>
        </w:rPr>
        <w:t xml:space="preserve">—</w:t>
      </w:r>
      <w:r>
        <w:rPr>
          <w:u w:val="single"/>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141</w:t>
      </w:r>
      <w:r>
        <w:rPr/>
        <w:t xml:space="preserve"> (uncodified) is amended to read as follows: </w:t>
      </w:r>
    </w:p>
    <w:p>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Law Enforcement Officers' and Firefighters' Plan 2</w:t>
      </w:r>
    </w:p>
    <w:p>
      <w:pPr>
        <w:spacing w:before="0" w:after="0" w:line="408" w:lineRule="exact"/>
        <w:ind w:left="0" w:right="0" w:firstLine="576"/>
        <w:jc w:val="left"/>
        <w:tabs>
          <w:tab w:val="right" w:leader="dot" w:pos="9936"/>
        </w:tabs>
      </w:pPr>
      <w:r>
        <w:rPr>
          <w:u w:val="single"/>
        </w:rPr>
        <w:t xml:space="preserve">Expense Nonappropriated Fund</w:t>
      </w:r>
      <w:r>
        <w:rPr>
          <w:rFonts w:ascii="Times New Roman" w:hAnsi="Times New Roman"/>
          <w:u w:val="single"/>
        </w:rPr>
        <w:t xml:space="preserve">—</w:t>
      </w:r>
      <w:r>
        <w:rPr>
          <w:u w:val="single"/>
        </w:rPr>
        <w:t xml:space="preserve">State Appropriation</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$100,000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$50,000 </w:t>
      </w:r>
      <w:r>
        <w:rPr>
          <w:u w:val="single"/>
        </w:rPr>
        <w:t xml:space="preserve">general fund</w:t>
      </w:r>
      <w:r>
        <w:rPr>
          <w:rFonts w:ascii="Times New Roman" w:hAnsi="Times New Roman"/>
          <w:u w:val="single"/>
        </w:rPr>
        <w:t xml:space="preserve">—</w:t>
      </w:r>
      <w:r>
        <w:rPr>
          <w:u w:val="single"/>
        </w:rPr>
        <w:t xml:space="preserve">state</w:t>
      </w:r>
      <w:r>
        <w:rPr/>
        <w:t xml:space="preserve">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0" w:after="0" w:line="408" w:lineRule="exact"/>
        <w:ind w:left="0" w:right="0" w:firstLine="576"/>
        <w:jc w:val="left"/>
      </w:pPr>
      <w:r>
        <w:rPr>
          <w:u w:val="single"/>
        </w:rPr>
        <w:t xml:space="preserve">(2) $50,000 of the law enforcement officers' and firefighters' plan 2 expense nonappropriated fund</w:t>
      </w:r>
      <w:r>
        <w:rPr>
          <w:rFonts w:ascii="Times New Roman" w:hAnsi="Times New Roman"/>
          <w:u w:val="single"/>
        </w:rPr>
        <w:t xml:space="preserve">—</w:t>
      </w:r>
      <w:r>
        <w:rPr>
          <w:u w:val="single"/>
        </w:rPr>
        <w:t xml:space="preserve">state appropriation is provided solely for a study of the pension benefits provided to emergency medical technicians providing services in King county between October 1, 1978 and January 1, 2003. The board shall examine the legal and fiscal implications of extending membership in the plan for these periods, including King county employers that might be included, the benefits that would be paid to members on a prospective and retroactive basis, and the contribution requirements and plan liability that would be created for employers, employees, and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2020.</w:t>
      </w:r>
    </w:p>
    <w:p>
      <w:pPr>
        <w:spacing w:before="0" w:after="0" w:line="408" w:lineRule="exact"/>
        <w:ind w:left="0" w:right="0" w:firstLine="576"/>
        <w:jc w:val="left"/>
      </w:pPr>
      <w:r>
        <w:rPr>
          <w:u w:val="single"/>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$440,131,000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$119,930,000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$26,965,000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$1,044,141,000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w:t>
      </w:r>
      <w:r>
        <w:t>((</w:t>
      </w:r>
      <w:r>
        <w:rPr>
          <w:strike/>
        </w:rPr>
        <w:t xml:space="preserve">$2,982,000</w:t>
      </w:r>
      <w:r>
        <w:t>))</w:t>
      </w:r>
      <w:r>
        <w:rPr/>
        <w:t xml:space="preserve"> </w:t>
      </w:r>
      <w:r>
        <w:rPr>
          <w:u w:val="single"/>
        </w:rPr>
        <w:t xml:space="preserve">$2,097,000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$2,199,000</w:t>
      </w:r>
      <w:r>
        <w:t>))</w:t>
      </w:r>
      <w:r>
        <w:rPr/>
        <w:t xml:space="preserve"> </w:t>
      </w:r>
      <w:r>
        <w:rPr>
          <w:u w:val="single"/>
        </w:rPr>
        <w:t xml:space="preserve">$3,084,000</w:t>
      </w:r>
      <w:r>
        <w:rPr/>
        <w:t xml:space="preserve">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w:t>
      </w:r>
      <w:r>
        <w:t>((</w:t>
      </w:r>
      <w:r>
        <w:rPr>
          <w:strike/>
        </w:rPr>
        <w:t xml:space="preserve">$67,463,000</w:t>
      </w:r>
      <w:r>
        <w:t>))</w:t>
      </w:r>
      <w:r>
        <w:rPr/>
        <w:t xml:space="preserve"> </w:t>
      </w:r>
      <w:r>
        <w:rPr>
          <w:u w:val="single"/>
        </w:rPr>
        <w:t xml:space="preserve">$86,601,000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$67,463,000</w:t>
      </w:r>
      <w:r>
        <w:t>))</w:t>
      </w:r>
      <w:r>
        <w:rPr/>
        <w:t xml:space="preserve"> </w:t>
      </w:r>
      <w:r>
        <w:rPr>
          <w:u w:val="single"/>
        </w:rPr>
        <w:t xml:space="preserve">$86,705,000</w:t>
      </w:r>
      <w:r>
        <w:rPr/>
        <w:t xml:space="preserve">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w:t>
      </w:r>
      <w:r>
        <w:t>((</w:t>
      </w:r>
      <w:r>
        <w:rPr>
          <w:strike/>
        </w:rPr>
        <w:t xml:space="preserve">Of the amounts provided in each fiscal year, $33,102,000 is provided on a one-time basis.</w:t>
      </w:r>
      <w:r>
        <w:t>))</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u w:val="single"/>
        </w:rPr>
        <w:t xml:space="preserve">(o) Within the amounts provided in this subsection, the department must facilitate the development of a volunteer support group and create a pilot program to encourage the visitation of patients by families and loved ones.</w:t>
      </w:r>
    </w:p>
    <w:p>
      <w:pPr>
        <w:spacing w:before="0" w:after="0" w:line="408" w:lineRule="exact"/>
        <w:ind w:left="0" w:right="0" w:firstLine="576"/>
        <w:jc w:val="left"/>
      </w:pPr>
      <w:r>
        <w:rPr>
          <w:u w:val="single"/>
        </w:rPr>
        <w:t xml:space="preserve">(i) The department must organize and coordinate the activities of a volunteer support group. The activities of the support group may include but are not limited to raising funds and providing support for (A) assisting family members who want to visit western state hospital with transportation and housing costs; (B) increasing patient opportunities to participate in activities such as arts and crafts, library, sports, and music; (C) allowing for the provision of service dogs to live at western state hospital; and (D) engaging in education about western state hospital to the public and public officials.</w:t>
      </w:r>
    </w:p>
    <w:p>
      <w:pPr>
        <w:spacing w:before="0" w:after="0" w:line="408" w:lineRule="exact"/>
        <w:ind w:left="0" w:right="0" w:firstLine="576"/>
        <w:jc w:val="left"/>
      </w:pPr>
      <w:r>
        <w:rPr>
          <w:u w:val="single"/>
        </w:rPr>
        <w:t xml:space="preserve">(ii) The department must establish a pilot program to increase visitation by families and loved ones. The department must designate a staff person to coordinate the pilot program. The pilot program shall: (A) Direct western state hospital staff at all levels that families will be encouraged to visit selected patients; (B) allow for the decision on whether a patient and or family would benefit from a visit to be made by a patients clinical care team; (C) facilitate communication between case workers and families and loved ones regarding invitations to visit; (D) provide for a welcoming space for family visits to occur in a location outside of the patient's ward; and (E) arrange, within available resources, for travel and accommodation subsidies for families of limited means.</w:t>
      </w:r>
    </w:p>
    <w:p>
      <w:pPr>
        <w:spacing w:before="0" w:after="0" w:line="408" w:lineRule="exact"/>
        <w:ind w:left="0" w:right="0" w:firstLine="576"/>
        <w:jc w:val="left"/>
      </w:pPr>
      <w:r>
        <w:rPr>
          <w:u w:val="single"/>
        </w:rPr>
        <w:t xml:space="preserve">(p)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w:t>
      </w:r>
      <w:r>
        <w:rPr>
          <w:u w:val="single"/>
        </w:rPr>
        <w:t xml:space="preserve">(xi)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rPr>
          <w:u w:val="single"/>
        </w:rPr>
        <w:t xml:space="preserve">(q) $1,660,000 of the general fund</w:t>
      </w:r>
      <w:r>
        <w:rPr>
          <w:rFonts w:ascii="Times New Roman" w:hAnsi="Times New Roman"/>
          <w:u w:val="single"/>
        </w:rPr>
        <w:t xml:space="preserve">—</w:t>
      </w:r>
      <w:r>
        <w:rPr>
          <w:u w:val="single"/>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rPr>
          <w:u w:val="single"/>
        </w:rPr>
        <w:t xml:space="preserve">(r) $1,000 of the general fund</w:t>
      </w:r>
      <w:r>
        <w:rPr>
          <w:rFonts w:ascii="Times New Roman" w:hAnsi="Times New Roman"/>
          <w:u w:val="single"/>
        </w:rPr>
        <w:t xml:space="preserve">—</w:t>
      </w:r>
      <w:r>
        <w:rPr>
          <w:u w:val="single"/>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$11,863,000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w:t>
      </w:r>
      <w:r>
        <w:rPr>
          <w:u w:val="single"/>
        </w:rPr>
        <w:t xml:space="preserve">(a) The appropriations to the department of social and health services in this section must be expended for the programs and in the amounts specified in this section. However, after May 1, 2020, unless prohibited by this act, the department may transfer appropriations for fiscal year 2020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(2)</w:t>
      </w:r>
      <w:r>
        <w:rPr/>
        <w:t xml:space="preserve">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$810,256,000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$1,579,826,000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$3,134,029,000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w:t>
      </w:r>
      <w:r>
        <w:t>((</w:t>
      </w:r>
      <w:r>
        <w:rPr>
          <w:strike/>
        </w:rPr>
        <w:t xml:space="preserve">$41,933,000</w:t>
      </w:r>
      <w:r>
        <w:t>))</w:t>
      </w:r>
      <w:r>
        <w:rPr/>
        <w:t xml:space="preserve"> </w:t>
      </w:r>
      <w:r>
        <w:rPr>
          <w:u w:val="single"/>
        </w:rPr>
        <w:t xml:space="preserve">$44,855,000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$60,976,000</w:t>
      </w:r>
      <w:r>
        <w:t>))</w:t>
      </w:r>
      <w:r>
        <w:rPr/>
        <w:t xml:space="preserve"> </w:t>
      </w:r>
      <w:r>
        <w:rPr>
          <w:u w:val="single"/>
        </w:rPr>
        <w:t xml:space="preserve">$63,822,000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r>
        <w:rPr>
          <w:u w:val="single"/>
        </w:rPr>
        <w:t xml:space="preserve">, and by 1.8 percent effective January 1, 2021</w:t>
      </w:r>
      <w:r>
        <w:rPr/>
        <w:t xml:space="preserve">.</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w:t>
      </w:r>
      <w:r>
        <w:rPr>
          <w:u w:val="single"/>
        </w:rPr>
        <w:t xml:space="preserve">, $44,000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$62,000</w:t>
      </w:r>
      <w:r>
        <w:t>))</w:t>
      </w:r>
      <w:r>
        <w:rPr/>
        <w:t xml:space="preserve"> </w:t>
      </w:r>
      <w:r>
        <w:rPr>
          <w:u w:val="single"/>
        </w:rPr>
        <w:t xml:space="preserve">$106,000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w:t>
      </w:r>
      <w:r>
        <w:t>((</w:t>
      </w:r>
      <w:r>
        <w:rPr>
          <w:strike/>
        </w:rPr>
        <w:t xml:space="preserve">hopes</w:t>
      </w:r>
      <w:r>
        <w:t>))</w:t>
      </w:r>
      <w:r>
        <w:rPr/>
        <w:t xml:space="preserve"> </w:t>
      </w:r>
      <w:r>
        <w:rPr>
          <w:u w:val="single"/>
        </w:rPr>
        <w:t xml:space="preserve">homes</w:t>
      </w:r>
      <w:r>
        <w:rPr/>
        <w:t xml:space="preserve">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w:t>
      </w:r>
      <w:r>
        <w:t>((</w:t>
      </w:r>
      <w:r>
        <w:rPr>
          <w:strike/>
        </w:rPr>
        <w:t xml:space="preserve">$54,000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$134,000</w:t>
      </w:r>
      <w:r>
        <w:t>))</w:t>
      </w:r>
      <w:r>
        <w:rPr/>
        <w:t xml:space="preserve"> </w:t>
      </w:r>
      <w:r>
        <w:rPr>
          <w:u w:val="single"/>
        </w:rPr>
        <w:t xml:space="preserve">$203,000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$75,000 of the general fund</w:t>
      </w:r>
      <w:r>
        <w:rPr>
          <w:rFonts w:ascii="Times New Roman" w:hAnsi="Times New Roman"/>
          <w:u w:val="single"/>
        </w:rPr>
        <w:t xml:space="preserve">—</w:t>
      </w:r>
      <w:r>
        <w:rPr>
          <w:u w:val="single"/>
        </w:rPr>
        <w:t xml:space="preserve">state appropriation for fiscal year 2021 and $96,000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(bb) $60,000 of the general fund</w:t>
      </w:r>
      <w:r>
        <w:rPr>
          <w:rFonts w:ascii="Times New Roman" w:hAnsi="Times New Roman"/>
          <w:u w:val="single"/>
        </w:rPr>
        <w:t xml:space="preserve">—</w:t>
      </w:r>
      <w:r>
        <w:rPr>
          <w:u w:val="single"/>
        </w:rPr>
        <w:t xml:space="preserve">state appropriation for fiscal year 2020,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u w:val="single"/>
        </w:rPr>
        <w:t xml:space="preserve">(cc) $145,000 of the general fund</w:t>
      </w:r>
      <w:r>
        <w:rPr>
          <w:rFonts w:ascii="Times New Roman" w:hAnsi="Times New Roman"/>
          <w:u w:val="single"/>
        </w:rPr>
        <w:t xml:space="preserve">—</w:t>
      </w:r>
      <w:r>
        <w:rPr>
          <w:u w:val="single"/>
        </w:rPr>
        <w:t xml:space="preserve">state appropriation for fiscal year 2020, $146,000 of the general fund</w:t>
      </w:r>
      <w:r>
        <w:rPr>
          <w:rFonts w:ascii="Times New Roman" w:hAnsi="Times New Roman"/>
          <w:u w:val="single"/>
        </w:rPr>
        <w:t xml:space="preserve">—</w:t>
      </w:r>
      <w:r>
        <w:rPr>
          <w:u w:val="single"/>
        </w:rPr>
        <w:t xml:space="preserve">state appropriation for fiscal year 2021, and $214,000 of the general fund</w:t>
      </w:r>
      <w:r>
        <w:rPr>
          <w:rFonts w:ascii="Times New Roman" w:hAnsi="Times New Roman"/>
          <w:u w:val="single"/>
        </w:rPr>
        <w:t xml:space="preserve">—</w:t>
      </w:r>
      <w:r>
        <w:rPr>
          <w:u w:val="single"/>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u w:val="single"/>
        </w:rPr>
        <w:t xml:space="preserve">(dd) $6,000 of the general fund</w:t>
      </w:r>
      <w:r>
        <w:rPr>
          <w:rFonts w:ascii="Times New Roman" w:hAnsi="Times New Roman"/>
          <w:u w:val="single"/>
        </w:rPr>
        <w:t xml:space="preserve">—</w:t>
      </w:r>
      <w:r>
        <w:rPr>
          <w:u w:val="single"/>
        </w:rPr>
        <w:t xml:space="preserve">state appropriation for fiscal year 2021 and $4,000 of the general fund</w:t>
      </w:r>
      <w:r>
        <w:rPr>
          <w:rFonts w:ascii="Times New Roman" w:hAnsi="Times New Roman"/>
          <w:u w:val="single"/>
        </w:rPr>
        <w:t xml:space="preserve">—</w:t>
      </w:r>
      <w:r>
        <w:rPr>
          <w:u w:val="single"/>
        </w:rPr>
        <w:t xml:space="preserve">federal appropriation are provided solely for a cost of living adjustment to the personal needs allowance pursuant to RCW 74.09.340.</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$120,754,000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$233,430,000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$511,895,000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$8,649,000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$1,482,768,000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$3,457,726,000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$2,937,000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$6,452,075,000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w:t>
      </w:r>
      <w:r>
        <w:t>((</w:t>
      </w:r>
      <w:r>
        <w:rPr>
          <w:strike/>
        </w:rPr>
        <w:t xml:space="preserve">$220.37</w:t>
      </w:r>
      <w:r>
        <w:t>))</w:t>
      </w:r>
      <w:r>
        <w:rPr/>
        <w:t xml:space="preserve"> </w:t>
      </w:r>
      <w:r>
        <w:rPr>
          <w:u w:val="single"/>
        </w:rPr>
        <w:t xml:space="preserve">$229.10</w:t>
      </w:r>
      <w:r>
        <w:rPr/>
        <w:t xml:space="preserve"> for fiscal year 2020 and may not exceed </w:t>
      </w:r>
      <w:r>
        <w:t>((</w:t>
      </w:r>
      <w:r>
        <w:rPr>
          <w:strike/>
        </w:rPr>
        <w:t xml:space="preserve">$251.49</w:t>
      </w:r>
      <w:r>
        <w:t>))</w:t>
      </w:r>
      <w:r>
        <w:rPr/>
        <w:t xml:space="preserve"> </w:t>
      </w:r>
      <w:r>
        <w:rPr>
          <w:u w:val="single"/>
        </w:rPr>
        <w:t xml:space="preserve">$250.71</w:t>
      </w:r>
      <w:r>
        <w:rPr/>
        <w:t xml:space="preserve">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w:t>
      </w:r>
      <w:r>
        <w:t>((</w:t>
      </w:r>
      <w:r>
        <w:rPr>
          <w:strike/>
        </w:rPr>
        <w:t xml:space="preserve">$102,880,000</w:t>
      </w:r>
      <w:r>
        <w:t>))</w:t>
      </w:r>
      <w:r>
        <w:rPr/>
        <w:t xml:space="preserve"> </w:t>
      </w:r>
      <w:r>
        <w:rPr>
          <w:u w:val="single"/>
        </w:rPr>
        <w:t xml:space="preserve">$79,799,000</w:t>
      </w:r>
      <w:r>
        <w:rPr/>
        <w:t xml:space="preserve">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w:t>
      </w:r>
      <w:r>
        <w:t>((</w:t>
      </w:r>
      <w:r>
        <w:rPr>
          <w:strike/>
        </w:rPr>
        <w:t xml:space="preserve">$446,000</w:t>
      </w:r>
      <w:r>
        <w:t>))</w:t>
      </w:r>
      <w:r>
        <w:rPr/>
        <w:t xml:space="preserve"> </w:t>
      </w:r>
      <w:r>
        <w:rPr>
          <w:u w:val="single"/>
        </w:rPr>
        <w:t xml:space="preserve">$1,761,000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$896,000</w:t>
      </w:r>
      <w:r>
        <w:t>))</w:t>
      </w:r>
      <w:r>
        <w:rPr/>
        <w:t xml:space="preserve"> </w:t>
      </w:r>
      <w:r>
        <w:rPr>
          <w:u w:val="single"/>
        </w:rPr>
        <w:t xml:space="preserve">$2,520,000</w:t>
      </w:r>
      <w:r>
        <w:rPr/>
        <w:t xml:space="preserve">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w:t>
      </w:r>
      <w:r>
        <w:rPr>
          <w:u w:val="single"/>
        </w:rPr>
        <w:t xml:space="preserve">, $495,000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$543,000</w:t>
      </w:r>
      <w:r>
        <w:t>))</w:t>
      </w:r>
      <w:r>
        <w:rPr/>
        <w:t xml:space="preserve"> </w:t>
      </w:r>
      <w:r>
        <w:rPr>
          <w:u w:val="single"/>
        </w:rPr>
        <w:t xml:space="preserve">$1,038,000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w:t>
      </w:r>
      <w:r>
        <w:t>((</w:t>
      </w:r>
      <w:r>
        <w:rPr>
          <w:strike/>
        </w:rPr>
        <w:t xml:space="preserve">$2,437,000</w:t>
      </w:r>
      <w:r>
        <w:t>))</w:t>
      </w:r>
      <w:r>
        <w:rPr/>
        <w:t xml:space="preserve"> </w:t>
      </w:r>
      <w:r>
        <w:rPr>
          <w:u w:val="single"/>
        </w:rPr>
        <w:t xml:space="preserve">$2,937,000</w:t>
      </w:r>
      <w:r>
        <w:rPr/>
        <w:t xml:space="preserve">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w:t>
      </w:r>
      <w:r>
        <w:t>((</w:t>
      </w:r>
      <w:r>
        <w:rPr>
          <w:strike/>
        </w:rPr>
        <w:t xml:space="preserve">$217,000</w:t>
      </w:r>
      <w:r>
        <w:t>))</w:t>
      </w:r>
      <w:r>
        <w:rPr/>
        <w:t xml:space="preserve"> </w:t>
      </w:r>
      <w:r>
        <w:rPr>
          <w:u w:val="single"/>
        </w:rPr>
        <w:t xml:space="preserve">$717,000</w:t>
      </w:r>
      <w:r>
        <w:rPr/>
        <w:t xml:space="preserve">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w:t>
      </w:r>
      <w:r>
        <w:t>((</w:t>
      </w:r>
      <w:r>
        <w:rPr>
          <w:strike/>
        </w:rPr>
        <w:t xml:space="preserve">$317,000</w:t>
      </w:r>
      <w:r>
        <w:t>))</w:t>
      </w:r>
      <w:r>
        <w:rPr/>
        <w:t xml:space="preserve"> </w:t>
      </w:r>
      <w:r>
        <w:rPr>
          <w:u w:val="single"/>
        </w:rPr>
        <w:t xml:space="preserve">$634,000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$794,000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w:t>
      </w:r>
      <w:r>
        <w:t>((</w:t>
      </w:r>
      <w:r>
        <w:rPr>
          <w:strike/>
        </w:rPr>
        <w:t xml:space="preserve">medicare</w:t>
      </w:r>
      <w:r>
        <w:t>))</w:t>
      </w:r>
      <w:r>
        <w:rPr/>
        <w:t xml:space="preserve"> </w:t>
      </w:r>
      <w:r>
        <w:rPr>
          <w:u w:val="single"/>
        </w:rPr>
        <w:t xml:space="preserve">medicaid</w:t>
      </w:r>
      <w:r>
        <w:rPr/>
        <w:t xml:space="preserv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w:t>
      </w:r>
      <w:r>
        <w:t>((</w:t>
      </w:r>
      <w:r>
        <w:rPr>
          <w:strike/>
        </w:rPr>
        <w:t xml:space="preserve">$375,000</w:t>
      </w:r>
      <w:r>
        <w:t>))</w:t>
      </w:r>
      <w:r>
        <w:rPr/>
        <w:t xml:space="preserve"> </w:t>
      </w:r>
      <w:r>
        <w:rPr>
          <w:u w:val="single"/>
        </w:rPr>
        <w:t xml:space="preserve">$637,000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$750,000</w:t>
      </w:r>
      <w:r>
        <w:t>))</w:t>
      </w:r>
      <w:r>
        <w:rPr/>
        <w:t xml:space="preserve"> </w:t>
      </w:r>
      <w:r>
        <w:rPr>
          <w:u w:val="single"/>
        </w:rPr>
        <w:t xml:space="preserve">$1,016,000</w:t>
      </w:r>
      <w:r>
        <w:rPr/>
        <w:t xml:space="preserve">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r>
        <w:rPr>
          <w:u w:val="single"/>
        </w:rPr>
        <w:t xml:space="preserve">, and to increase rates by 6 percent effective July 1, 2020</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u w:val="single"/>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(34) $926,000 of the general fund</w:t>
      </w:r>
      <w:r>
        <w:rPr>
          <w:rFonts w:ascii="Times New Roman" w:hAnsi="Times New Roman"/>
          <w:u w:val="single"/>
        </w:rPr>
        <w:t xml:space="preserve">—</w:t>
      </w:r>
      <w:r>
        <w:rPr>
          <w:u w:val="single"/>
        </w:rPr>
        <w:t xml:space="preserve">state appropriation for fiscal year 2021 is provided solely for community-based resources for dementia education and support in two areas of the state, including dementia resource catalyst staff and direct services for people with dementia and their family caregivers.</w:t>
      </w:r>
    </w:p>
    <w:p>
      <w:pPr>
        <w:spacing w:before="0" w:after="0" w:line="408" w:lineRule="exact"/>
        <w:ind w:left="0" w:right="0" w:firstLine="576"/>
        <w:jc w:val="left"/>
      </w:pPr>
      <w:r>
        <w:rPr>
          <w:u w:val="single"/>
        </w:rPr>
        <w:t xml:space="preserve">(35) $439,000 of the general fund</w:t>
      </w:r>
      <w:r>
        <w:rPr>
          <w:rFonts w:ascii="Times New Roman" w:hAnsi="Times New Roman"/>
          <w:u w:val="single"/>
        </w:rPr>
        <w:t xml:space="preserve">—</w:t>
      </w:r>
      <w:r>
        <w:rPr>
          <w:u w:val="single"/>
        </w:rPr>
        <w:t xml:space="preserve">state appropriation for fiscal year 2021 and $559,000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(36)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u w:val="single"/>
        </w:rPr>
        <w:t xml:space="preserve">(37)(a) The department is authorized, when granting a limited exception to a nursing facility from the registered nurse coverage requirement under the process described in RCW 74.42.360(3)(b), to consider the competitiveness of wages and benefits offered by the facility as compared to nursing facilities with comparable geographic or metropolitan areas within Washington state and the provider's recruitment and retention efforts.</w:t>
      </w:r>
    </w:p>
    <w:p>
      <w:pPr>
        <w:spacing w:before="0" w:after="0" w:line="408" w:lineRule="exact"/>
        <w:ind w:left="0" w:right="0" w:firstLine="576"/>
        <w:jc w:val="left"/>
      </w:pPr>
      <w:r>
        <w:rPr>
          <w:u w:val="single"/>
        </w:rPr>
        <w:t xml:space="preserve">(b) In addition to the review required in RCW 74.42.360(3)(b)(ii), the department, along with a stakeholder work group, shall conduct a review of the exceptions process to determine if it is still necessary. As part of this review, the department shall provide the legislature with a report that includes enforcement and citation data for facilities that received an exception in the three previous fiscal years compared to comparable facilities that did not receive an exception. The report must include a similar comparison of data, provided to the department by the long-term care ombuds, on long-term care ombuds referrals for facilities that were granted an exception in the three previous fiscal years versus those without an exception. This report, along with a recommendation as to whether the exceptions process should continue, is due to the legislature no later than June 30, 2021.</w:t>
      </w:r>
    </w:p>
    <w:p>
      <w:pPr>
        <w:spacing w:before="0" w:after="0" w:line="408" w:lineRule="exact"/>
        <w:ind w:left="0" w:right="0" w:firstLine="576"/>
        <w:jc w:val="left"/>
      </w:pPr>
      <w:r>
        <w:rPr>
          <w:u w:val="single"/>
        </w:rPr>
        <w:t xml:space="preserve">(38) $1,364,000 of the general fund</w:t>
      </w:r>
      <w:r>
        <w:rPr>
          <w:rFonts w:ascii="Times New Roman" w:hAnsi="Times New Roman"/>
          <w:u w:val="single"/>
        </w:rPr>
        <w:t xml:space="preserve">—</w:t>
      </w:r>
      <w:r>
        <w:rPr>
          <w:u w:val="single"/>
        </w:rPr>
        <w:t xml:space="preserve">state appropriation for fiscal year 2021 and $1,633,000 of the general fund</w:t>
      </w:r>
      <w:r>
        <w:rPr>
          <w:rFonts w:ascii="Times New Roman" w:hAnsi="Times New Roman"/>
          <w:u w:val="single"/>
        </w:rPr>
        <w:t xml:space="preserve">—</w:t>
      </w:r>
      <w:r>
        <w:rPr>
          <w:u w:val="single"/>
        </w:rPr>
        <w:t xml:space="preserve">federal appropriation are provided solely to increase rates for specialized dementia care services.</w:t>
      </w:r>
    </w:p>
    <w:p>
      <w:pPr>
        <w:spacing w:before="0" w:after="0" w:line="408" w:lineRule="exact"/>
        <w:ind w:left="0" w:right="0" w:firstLine="576"/>
        <w:jc w:val="left"/>
      </w:pPr>
      <w:r>
        <w:rPr>
          <w:u w:val="single"/>
        </w:rPr>
        <w:t xml:space="preserve">(39) $77,000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rPr>
          <w:u w:val="single"/>
        </w:rPr>
        <w:t xml:space="preserve">(40) $17,000 of the general fund</w:t>
      </w:r>
      <w:r>
        <w:rPr>
          <w:rFonts w:ascii="Times New Roman" w:hAnsi="Times New Roman"/>
          <w:u w:val="single"/>
        </w:rPr>
        <w:t xml:space="preserve">—</w:t>
      </w:r>
      <w:r>
        <w:rPr>
          <w:u w:val="single"/>
        </w:rPr>
        <w:t xml:space="preserve">state appropriation for fiscal year 2021 and $12,000 of the general fund</w:t>
      </w:r>
      <w:r>
        <w:rPr>
          <w:rFonts w:ascii="Times New Roman" w:hAnsi="Times New Roman"/>
          <w:u w:val="single"/>
        </w:rPr>
        <w:t xml:space="preserve">—</w:t>
      </w:r>
      <w:r>
        <w:rPr>
          <w:u w:val="single"/>
        </w:rPr>
        <w:t xml:space="preserve">federal appropriation is provided solely for a cost of living adjustment to the personal needs allowance pursuant to RCW 74.09.340.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$1,460,971,000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$2,217,692,000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$67,875,000</w:t>
      </w:r>
      <w:r>
        <w:rPr/>
        <w:t xml:space="preserve"> of the general fund—state appropriation for fiscal year 2020, </w:t>
      </w:r>
      <w:r>
        <w:t>((</w:t>
      </w:r>
      <w:r>
        <w:rPr>
          <w:strike/>
        </w:rPr>
        <w:t xml:space="preserve">$74,058,000</w:t>
      </w:r>
      <w:r>
        <w:t>))</w:t>
      </w:r>
      <w:r>
        <w:rPr/>
        <w:t xml:space="preserve"> </w:t>
      </w:r>
      <w:r>
        <w:rPr>
          <w:u w:val="single"/>
        </w:rPr>
        <w:t xml:space="preserve">$68,063,000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$5,585,000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$265,980,000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$155,622,000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$137,723,000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(iii) Of the amount in (f) of this subsection, $284,000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u w:val="single"/>
        </w:rPr>
        <w:t xml:space="preserve">(iv)  Of the amount in (f) of this subsection, $291,000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2441 (TANF access). If the bill is not enacted by June 30, 2020, the amount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$2,930,000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$576,000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$2,375,000 of the general fund</w:t>
      </w:r>
      <w:r>
        <w:rPr>
          <w:rFonts w:ascii="Times New Roman" w:hAnsi="Times New Roman"/>
          <w:u w:val="single"/>
        </w:rPr>
        <w:t xml:space="preserve">—</w:t>
      </w:r>
      <w:r>
        <w:rPr>
          <w:u w:val="single"/>
        </w:rPr>
        <w:t xml:space="preserve">state appropriation for fiscal year 2021 and $44,000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u w:val="single"/>
        </w:rPr>
        <w:t xml:space="preserve">(13) $164,000 of the general fund</w:t>
      </w:r>
      <w:r>
        <w:rPr>
          <w:rFonts w:ascii="Times New Roman" w:hAnsi="Times New Roman"/>
          <w:u w:val="single"/>
        </w:rPr>
        <w:t xml:space="preserve">—</w:t>
      </w:r>
      <w:r>
        <w:rPr>
          <w:u w:val="single"/>
        </w:rPr>
        <w:t xml:space="preserve">state appropriation for fiscal year 2021 is provided solely for the implementation of Third Substitute Senate Bill No. 5164 (trafficking victims assist.). If the bill is not enacted by June 30, 2020, the amount provided in this subsection shall lapse.</w:t>
      </w:r>
    </w:p>
    <w:p>
      <w:pPr>
        <w:spacing w:before="0" w:after="0" w:line="408" w:lineRule="exact"/>
        <w:ind w:left="0" w:right="0" w:firstLine="576"/>
        <w:jc w:val="left"/>
      </w:pPr>
      <w:r>
        <w:rPr>
          <w:u w:val="single"/>
        </w:rPr>
        <w:t xml:space="preserve">(14)(a) $142,000 of the general fund</w:t>
      </w:r>
      <w:r>
        <w:rPr>
          <w:rFonts w:ascii="Times New Roman" w:hAnsi="Times New Roman"/>
          <w:u w:val="single"/>
        </w:rPr>
        <w:t xml:space="preserve">—</w:t>
      </w:r>
      <w:r>
        <w:rPr>
          <w:u w:val="single"/>
        </w:rPr>
        <w:t xml:space="preserve">state appropriation for fiscal year 2021 is provided solely for staff and information technology costs associated with extending health care coverage for an additional ten months for postpartum persons who are eligible under pregnancy eligibility rules at the end of the sixty day postpartum period, to provide a total of twelve months postpartum coverage.</w:t>
      </w:r>
    </w:p>
    <w:p>
      <w:pPr>
        <w:spacing w:before="0" w:after="0" w:line="408" w:lineRule="exact"/>
        <w:ind w:left="0" w:right="0" w:firstLine="576"/>
        <w:jc w:val="left"/>
      </w:pPr>
      <w:r>
        <w:rPr>
          <w:u w:val="single"/>
        </w:rPr>
        <w:t xml:space="preserve">(b) The department must coordinate system changes with the health care authority and the health benefit exchange.</w:t>
      </w:r>
    </w:p>
    <w:p>
      <w:pPr>
        <w:spacing w:before="0" w:after="0" w:line="408" w:lineRule="exact"/>
        <w:ind w:left="0" w:right="0" w:firstLine="576"/>
        <w:jc w:val="left"/>
      </w:pPr>
      <w:r>
        <w:rPr>
          <w:u w:val="single"/>
        </w:rPr>
        <w:t xml:space="preserve">(15) $1,121,000 of the general fund</w:t>
      </w:r>
      <w:r>
        <w:rPr>
          <w:rFonts w:ascii="Times New Roman" w:hAnsi="Times New Roman"/>
          <w:u w:val="single"/>
        </w:rPr>
        <w:t xml:space="preserve">—</w:t>
      </w:r>
      <w:r>
        <w:rPr>
          <w:u w:val="single"/>
        </w:rPr>
        <w:t xml:space="preserve">state appropriation for fiscal year 2021 and $1,107,000 of the general fund</w:t>
      </w:r>
      <w:r>
        <w:rPr>
          <w:rFonts w:ascii="Times New Roman" w:hAnsi="Times New Roman"/>
          <w:u w:val="single"/>
        </w:rPr>
        <w:t xml:space="preserve">—</w:t>
      </w:r>
      <w:r>
        <w:rPr>
          <w:u w:val="single"/>
        </w:rPr>
        <w:t xml:space="preserve">federal appropriation are provided solely for the implementation of Second Substitute Senate Bill No. 5144 (child support pass-through). If the bill is not enacted by June 30, 2020, the amounts provided in this subsection shall lapse.</w:t>
      </w:r>
    </w:p>
    <w:p>
      <w:pPr>
        <w:spacing w:before="0" w:after="0" w:line="408" w:lineRule="exact"/>
        <w:ind w:left="0" w:right="0" w:firstLine="576"/>
        <w:jc w:val="left"/>
      </w:pPr>
      <w:r>
        <w:rPr>
          <w:u w:val="single"/>
        </w:rPr>
        <w:t xml:space="preserve">(16) $228,000 of the general fund</w:t>
      </w:r>
      <w:r>
        <w:rPr>
          <w:rFonts w:ascii="Times New Roman" w:hAnsi="Times New Roman"/>
          <w:u w:val="single"/>
        </w:rPr>
        <w:t xml:space="preserve">—</w:t>
      </w:r>
      <w:r>
        <w:rPr>
          <w:u w:val="single"/>
        </w:rPr>
        <w:t xml:space="preserve">state appropriation for fiscal year 2021 is provided to eliminate the mid-certification review for aged participants in the aged, blind, and disabled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$145,914,000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$53,921,000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$36,863,000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$48,142,000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$6,449,000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$123,260,000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$36,524,000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$41,064,000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$42,178,000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$119,766,000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expended for the programs and in the amounts specified in this act. However, after May 1, 2020, unless prohibited by this act, the authority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To the extent that appropriations in sections 211 through 215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u w:val="single"/>
        </w:rPr>
        <w:t xml:space="preserve">—</w:t>
      </w:r>
      <w:r>
        <w:rPr>
          <w:u w:val="single"/>
        </w:rPr>
        <w:t xml:space="preserve">state behavioral health organization reserves in fiscal year 2020.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$2,378,633,000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$2,440,100,000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$12,319,236,000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$246,218,000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$10,208,000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t>((</w:t>
      </w:r>
      <w:r>
        <w:rPr>
          <w:strike/>
        </w:rPr>
        <w:t xml:space="preserve">$18,951,000</w:t>
      </w:r>
      <w:r>
        <w:t>))</w:t>
      </w:r>
    </w:p>
    <w:p>
      <w:pPr>
        <w:spacing w:before="0" w:after="0" w:line="408" w:lineRule="exact"/>
        <w:ind w:left="0" w:right="0" w:firstLine="0"/>
        <w:jc w:val="left"/>
        <w:tabs>
          <w:tab w:val="right" w:leader="none" w:pos="9936"/>
        </w:tabs>
      </w:pPr>
      <w:r>
        <w:tab/>
      </w:r>
      <w:r>
        <w:rPr>
          <w:u w:val="single"/>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t>((</w:t>
      </w:r>
      <w:r>
        <w:rPr>
          <w:strike/>
        </w:rPr>
        <w:t xml:space="preserve">$19,341,000</w:t>
      </w:r>
      <w:r>
        <w:t>))</w:t>
      </w:r>
    </w:p>
    <w:p>
      <w:pPr>
        <w:spacing w:before="0" w:after="0" w:line="408" w:lineRule="exact"/>
        <w:ind w:left="0" w:right="0" w:firstLine="0"/>
        <w:jc w:val="left"/>
        <w:tabs>
          <w:tab w:val="right" w:leader="none" w:pos="9936"/>
        </w:tabs>
      </w:pPr>
      <w:r>
        <w:tab/>
      </w:r>
      <w:r>
        <w:rPr>
          <w:u w:val="single"/>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$18,172,295,000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$153,357,000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$86,190,000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$89,476,000 of the general fund</w:t>
      </w:r>
      <w:r>
        <w:rPr>
          <w:rFonts w:ascii="Times New Roman" w:hAnsi="Times New Roman"/>
          <w:u w:val="single"/>
        </w:rPr>
        <w:t xml:space="preserve">—</w:t>
      </w:r>
      <w:r>
        <w:rPr>
          <w:u w:val="single"/>
        </w:rPr>
        <w:t xml:space="preserve">federal appropriation and no more than $36,548,000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w:t>
      </w:r>
      <w:r>
        <w:t>((</w:t>
      </w:r>
      <w:r>
        <w:rPr>
          <w:strike/>
        </w:rPr>
        <w:t xml:space="preserve">$6,000,000</w:t>
      </w:r>
      <w:r>
        <w:t>))</w:t>
      </w:r>
      <w:r>
        <w:rPr/>
        <w:t xml:space="preserve"> </w:t>
      </w:r>
      <w:r>
        <w:rPr>
          <w:u w:val="single"/>
        </w:rPr>
        <w:t xml:space="preserve">(a) $7,000,000</w:t>
      </w:r>
      <w:r>
        <w:rPr/>
        <w:t xml:space="preserve">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u w:val="single"/>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u w:val="single"/>
        </w:rPr>
        <w:t xml:space="preserve">(c) $193,000 of the general fund</w:t>
      </w:r>
      <w:r>
        <w:rPr>
          <w:rFonts w:ascii="Times New Roman" w:hAnsi="Times New Roman"/>
          <w:u w:val="single"/>
        </w:rPr>
        <w:t xml:space="preserve">—</w:t>
      </w:r>
      <w:r>
        <w:rPr>
          <w:u w:val="single"/>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$759,000</w:t>
      </w:r>
      <w:r>
        <w:rPr/>
        <w:t xml:space="preserve"> of the general fund—state appropriation for fiscal year 2020 and </w:t>
      </w:r>
      <w:r>
        <w:t>((</w:t>
      </w:r>
      <w:r>
        <w:rPr>
          <w:strike/>
        </w:rPr>
        <w:t xml:space="preserve">$522,000</w:t>
      </w:r>
      <w:r>
        <w:t>))</w:t>
      </w:r>
      <w:r>
        <w:rPr/>
        <w:t xml:space="preserve"> </w:t>
      </w:r>
      <w:r>
        <w:rPr>
          <w:u w:val="single"/>
        </w:rPr>
        <w:t xml:space="preserve">$740,000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w:t>
      </w:r>
      <w:r>
        <w:rPr>
          <w:u w:val="single"/>
        </w:rPr>
        <w:t xml:space="preserve">(a) $34,145,000 of the general fund</w:t>
      </w:r>
      <w:r>
        <w:rPr>
          <w:rFonts w:ascii="Times New Roman" w:hAnsi="Times New Roman"/>
          <w:u w:val="single"/>
        </w:rPr>
        <w:t xml:space="preserve">—</w:t>
      </w:r>
      <w:r>
        <w:rPr>
          <w:u w:val="single"/>
        </w:rPr>
        <w:t xml:space="preserve">state appropriation for fiscal year 2021 and $5,898,000 of the general fund</w:t>
      </w:r>
      <w:r>
        <w:rPr>
          <w:rFonts w:ascii="Times New Roman" w:hAnsi="Times New Roman"/>
          <w:u w:val="single"/>
        </w:rPr>
        <w:t xml:space="preserve">—</w:t>
      </w:r>
      <w:r>
        <w:rPr>
          <w:u w:val="single"/>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u w:val="single"/>
        </w:rPr>
        <w:t xml:space="preserve">(b)</w:t>
      </w:r>
      <w:r>
        <w:rPr/>
        <w:t xml:space="preserve">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u w:val="single"/>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u w:val="single"/>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 </w:t>
      </w:r>
      <w:r>
        <w:rPr>
          <w:u w:val="single"/>
        </w:rPr>
        <w:t xml:space="preserve">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w:t>
      </w:r>
      <w:r>
        <w:t>((</w:t>
      </w:r>
      <w:r>
        <w:rPr>
          <w:strike/>
        </w:rPr>
        <w:t xml:space="preserve">$400,000</w:t>
      </w:r>
      <w:r>
        <w:t>))</w:t>
      </w:r>
      <w:r>
        <w:rPr/>
        <w:t xml:space="preserve"> </w:t>
      </w:r>
      <w:r>
        <w:rPr>
          <w:u w:val="single"/>
        </w:rPr>
        <w:t xml:space="preserve">$439,000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$519,000 of the general fund</w:t>
      </w:r>
      <w:r>
        <w:rPr>
          <w:rFonts w:ascii="Times New Roman" w:hAnsi="Times New Roman"/>
          <w:u w:val="single"/>
        </w:rPr>
        <w:t xml:space="preserve">—</w:t>
      </w:r>
      <w:r>
        <w:rPr>
          <w:u w:val="single"/>
        </w:rPr>
        <w:t xml:space="preserve">state appropriation for fiscal year 2021 are</w:t>
      </w:r>
      <w:r>
        <w:rPr/>
        <w:t xml:space="preserve">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w:t>
      </w:r>
      <w:r>
        <w:t>((</w:t>
      </w:r>
      <w:r>
        <w:rPr>
          <w:strike/>
        </w:rPr>
        <w:t xml:space="preserve">$165,000</w:t>
      </w:r>
      <w:r>
        <w:t>))</w:t>
      </w:r>
      <w:r>
        <w:rPr/>
        <w:t xml:space="preserve"> </w:t>
      </w:r>
      <w:r>
        <w:rPr>
          <w:u w:val="single"/>
        </w:rPr>
        <w:t xml:space="preserve">$463,000</w:t>
      </w:r>
      <w:r>
        <w:rPr/>
        <w:t xml:space="preserve">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rPr>
          <w:u w:val="single"/>
        </w:rPr>
        <w:t xml:space="preserve">with up to an additional year for initial reporting due within the 2019-2021 fiscal biennium</w:t>
      </w:r>
      <w:r>
        <w:rPr/>
        <w:t xml:space="preserv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$612,000 of the general fund</w:t>
      </w:r>
      <w:r>
        <w:rPr>
          <w:rFonts w:ascii="Times New Roman" w:hAnsi="Times New Roman"/>
          <w:u w:val="single"/>
        </w:rPr>
        <w:t xml:space="preserve">—</w:t>
      </w:r>
      <w:r>
        <w:rPr>
          <w:u w:val="single"/>
        </w:rPr>
        <w:t xml:space="preserve">state appropriation for fiscal year 2021 and $1,088,000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(61) $250,000 of the general fund</w:t>
      </w:r>
      <w:r>
        <w:rPr>
          <w:rFonts w:ascii="Times New Roman" w:hAnsi="Times New Roman"/>
          <w:u w:val="single"/>
        </w:rPr>
        <w:t xml:space="preserve">—</w:t>
      </w:r>
      <w:r>
        <w:rPr>
          <w:u w:val="singl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u w:val="single"/>
        </w:rPr>
        <w:t xml:space="preserve">(62)(a)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u w:val="single"/>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u w:val="single"/>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u w:val="single"/>
        </w:rPr>
        <w:t xml:space="preserve">(i) Complies with budget neutrality requirements and spending limits as required under the omnibus appropriations act;</w:t>
      </w:r>
    </w:p>
    <w:p>
      <w:pPr>
        <w:spacing w:before="0" w:after="0" w:line="408" w:lineRule="exact"/>
        <w:ind w:left="0" w:right="0" w:firstLine="576"/>
        <w:jc w:val="left"/>
      </w:pPr>
      <w:r>
        <w:rPr>
          <w:u w:val="single"/>
        </w:rPr>
        <w:t xml:space="preserve">(ii) Identifies predictable spending targets;</w:t>
      </w:r>
    </w:p>
    <w:p>
      <w:pPr>
        <w:spacing w:before="0" w:after="0" w:line="408" w:lineRule="exact"/>
        <w:ind w:left="0" w:right="0" w:firstLine="576"/>
        <w:jc w:val="left"/>
      </w:pPr>
      <w:r>
        <w:rPr>
          <w:u w:val="single"/>
        </w:rPr>
        <w:t xml:space="preserve">(iii) Clearly defines quality performance standards for participating FQHCs;</w:t>
      </w:r>
    </w:p>
    <w:p>
      <w:pPr>
        <w:spacing w:before="0" w:after="0" w:line="408" w:lineRule="exact"/>
        <w:ind w:left="0" w:right="0" w:firstLine="576"/>
        <w:jc w:val="left"/>
      </w:pPr>
      <w:r>
        <w:rPr>
          <w:u w:val="single"/>
        </w:rPr>
        <w:t xml:space="preserve">(iv) Requires progressively increasing standards of quality performance for participating FQHCs;</w:t>
      </w:r>
    </w:p>
    <w:p>
      <w:pPr>
        <w:spacing w:before="0" w:after="0" w:line="408" w:lineRule="exact"/>
        <w:ind w:left="0" w:right="0" w:firstLine="576"/>
        <w:jc w:val="left"/>
      </w:pPr>
      <w:r>
        <w:rPr>
          <w:u w:val="single"/>
        </w:rPr>
        <w:t xml:space="preserve">(v) Clearly defines financial performance expectations for participating FQHCs;</w:t>
      </w:r>
    </w:p>
    <w:p>
      <w:pPr>
        <w:spacing w:before="0" w:after="0" w:line="408" w:lineRule="exact"/>
        <w:ind w:left="0" w:right="0" w:firstLine="576"/>
        <w:jc w:val="left"/>
      </w:pPr>
      <w:r>
        <w:rPr>
          <w:u w:val="single"/>
        </w:rPr>
        <w:t xml:space="preserve">(vi) Requires progressively increasing standards of financial performance for participating FQHCs; and</w:t>
      </w:r>
    </w:p>
    <w:p>
      <w:pPr>
        <w:spacing w:before="0" w:after="0" w:line="408" w:lineRule="exact"/>
        <w:ind w:left="0" w:right="0" w:firstLine="576"/>
        <w:jc w:val="left"/>
      </w:pPr>
      <w:r>
        <w:rPr>
          <w:u w:val="single"/>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u w:val="single"/>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u w:val="single"/>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u w:val="single"/>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u w:val="single"/>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u w:val="single"/>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rPr>
          <w:u w:val="single"/>
        </w:rPr>
        <w:t xml:space="preserve">(63) $70,000 of the general fund</w:t>
      </w:r>
      <w:r>
        <w:rPr>
          <w:rFonts w:ascii="Times New Roman" w:hAnsi="Times New Roman"/>
          <w:u w:val="single"/>
        </w:rPr>
        <w:t xml:space="preserve">—</w:t>
      </w:r>
      <w:r>
        <w:rPr>
          <w:u w:val="single"/>
        </w:rPr>
        <w:t xml:space="preserve">state appropriation for fiscal year 2021 is provided solely to implement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(64) $611,000 of the general fund</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(65) $259,000 of the general fund</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(66)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(67)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rPr>
          <w:u w:val="single"/>
        </w:rPr>
        <w:t xml:space="preserve">(68) $200,000 of the general fund</w:t>
      </w:r>
      <w:r>
        <w:rPr>
          <w:rFonts w:ascii="Times New Roman" w:hAnsi="Times New Roman"/>
          <w:u w:val="single"/>
        </w:rPr>
        <w:t xml:space="preserve">—</w:t>
      </w:r>
      <w:r>
        <w:rPr>
          <w:u w:val="single"/>
        </w:rPr>
        <w:t xml:space="preserve">state appropriation for fiscal year 2021 is provided solely for mental health training for maternity support services and infant case managers across the state. The authority must use the amounts provided in this subsection for scholarships or other support for training that assists maternity support services and infant case management providers in identification, referral, and provision of culturally competent, evidence-based mental health interventions.</w:t>
      </w:r>
    </w:p>
    <w:p>
      <w:pPr>
        <w:spacing w:before="0" w:after="0" w:line="408" w:lineRule="exact"/>
        <w:ind w:left="0" w:right="0" w:firstLine="576"/>
        <w:jc w:val="left"/>
      </w:pPr>
      <w:r>
        <w:rPr>
          <w:u w:val="single"/>
        </w:rPr>
        <w:t xml:space="preserve">(69) $510,000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rPr>
          <w:u w:val="single"/>
        </w:rPr>
        <w:t xml:space="preserve">(70) $66,000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2021 and $200,000 of the general fund</w:t>
      </w:r>
      <w:r>
        <w:rPr>
          <w:rFonts w:ascii="Times New Roman" w:hAnsi="Times New Roman"/>
          <w:u w:val="single"/>
        </w:rPr>
        <w:t xml:space="preserve">—</w:t>
      </w:r>
      <w:r>
        <w:rPr>
          <w:u w:val="single"/>
        </w:rPr>
        <w:t xml:space="preserve">federal appropriation are provided solely for contracting with the office of equity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u w:val="single"/>
        </w:rPr>
        <w:t xml:space="preserve">(72) $150,000 of the general fund</w:t>
      </w:r>
      <w:r>
        <w:rPr>
          <w:rFonts w:ascii="Times New Roman" w:hAnsi="Times New Roman"/>
          <w:u w:val="single"/>
        </w:rPr>
        <w:t xml:space="preserve">—</w:t>
      </w:r>
      <w:r>
        <w:rPr>
          <w:u w:val="single"/>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rPr>
          <w:u w:val="single"/>
        </w:rPr>
        <w:t xml:space="preserve">(73) $187,000 of the general fund</w:t>
      </w:r>
      <w:r>
        <w:rPr>
          <w:rFonts w:ascii="Times New Roman" w:hAnsi="Times New Roman"/>
          <w:u w:val="single"/>
        </w:rPr>
        <w:t xml:space="preserve">—</w:t>
      </w:r>
      <w:r>
        <w:rPr>
          <w:u w:val="single"/>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rPr>
          <w:u w:val="single"/>
        </w:rPr>
        <w:t xml:space="preserve">(74) $331,000 of the general fund</w:t>
      </w:r>
      <w:r>
        <w:rPr>
          <w:rFonts w:ascii="Times New Roman" w:hAnsi="Times New Roman"/>
          <w:u w:val="single"/>
        </w:rPr>
        <w:t xml:space="preserve">—</w:t>
      </w:r>
      <w:r>
        <w:rPr>
          <w:u w:val="single"/>
        </w:rPr>
        <w:t xml:space="preserve">state appropriation for fiscal year 2021 is provided solely for a grant to an organization managing the Washington patient safety coalition to support the communication and resolution programs certification program to improve outcomes for patients by providing feedback to health care organizations.</w:t>
      </w:r>
    </w:p>
    <w:p>
      <w:pPr>
        <w:spacing w:before="0" w:after="0" w:line="408" w:lineRule="exact"/>
        <w:ind w:left="0" w:right="0" w:firstLine="576"/>
        <w:jc w:val="left"/>
      </w:pPr>
      <w:r>
        <w:rPr>
          <w:u w:val="single"/>
        </w:rPr>
        <w:t xml:space="preserve">(75)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rPr>
          <w:u w:val="single"/>
        </w:rPr>
        <w:t xml:space="preserve">(76)(a) Within amounts provided in this section, the authority must establish a primary care collaborative. The authority shall invite representatives from at least the following to participate:</w:t>
      </w:r>
    </w:p>
    <w:p>
      <w:pPr>
        <w:spacing w:before="0" w:after="0" w:line="408" w:lineRule="exact"/>
        <w:ind w:left="0" w:right="0" w:firstLine="576"/>
        <w:jc w:val="left"/>
      </w:pPr>
      <w:r>
        <w:rPr>
          <w:u w:val="single"/>
        </w:rPr>
        <w:t xml:space="preserve">(i) Health care consumers;</w:t>
      </w:r>
    </w:p>
    <w:p>
      <w:pPr>
        <w:spacing w:before="0" w:after="0" w:line="408" w:lineRule="exact"/>
        <w:ind w:left="0" w:right="0" w:firstLine="576"/>
        <w:jc w:val="left"/>
      </w:pPr>
      <w:r>
        <w:rPr>
          <w:u w:val="single"/>
        </w:rPr>
        <w:t xml:space="preserve">(ii) Behavioral health treatment providers;</w:t>
      </w:r>
    </w:p>
    <w:p>
      <w:pPr>
        <w:spacing w:before="0" w:after="0" w:line="408" w:lineRule="exact"/>
        <w:ind w:left="0" w:right="0" w:firstLine="576"/>
        <w:jc w:val="left"/>
      </w:pPr>
      <w:r>
        <w:rPr>
          <w:u w:val="single"/>
        </w:rPr>
        <w:t xml:space="preserve">(iii) Employers that offer self-insured health benefit plans;</w:t>
      </w:r>
    </w:p>
    <w:p>
      <w:pPr>
        <w:spacing w:before="0" w:after="0" w:line="408" w:lineRule="exact"/>
        <w:ind w:left="0" w:right="0" w:firstLine="576"/>
        <w:jc w:val="left"/>
      </w:pPr>
      <w:r>
        <w:rPr>
          <w:u w:val="single"/>
        </w:rPr>
        <w:t xml:space="preserve">(iv) The office of the insurance commissioner;</w:t>
      </w:r>
    </w:p>
    <w:p>
      <w:pPr>
        <w:spacing w:before="0" w:after="0" w:line="408" w:lineRule="exact"/>
        <w:ind w:left="0" w:right="0" w:firstLine="576"/>
        <w:jc w:val="left"/>
      </w:pPr>
      <w:r>
        <w:rPr>
          <w:u w:val="single"/>
        </w:rPr>
        <w:t xml:space="preserve">(v) Medicaid-managed care organizations;</w:t>
      </w:r>
    </w:p>
    <w:p>
      <w:pPr>
        <w:spacing w:before="0" w:after="0" w:line="408" w:lineRule="exact"/>
        <w:ind w:left="0" w:right="0" w:firstLine="576"/>
        <w:jc w:val="left"/>
      </w:pPr>
      <w:r>
        <w:rPr>
          <w:u w:val="single"/>
        </w:rPr>
        <w:t xml:space="preserve">(vi) Commercial health insurance carriers;</w:t>
      </w:r>
    </w:p>
    <w:p>
      <w:pPr>
        <w:spacing w:before="0" w:after="0" w:line="408" w:lineRule="exact"/>
        <w:ind w:left="0" w:right="0" w:firstLine="576"/>
        <w:jc w:val="left"/>
      </w:pPr>
      <w:r>
        <w:rPr>
          <w:u w:val="single"/>
        </w:rPr>
        <w:t xml:space="preserve">(vii) The University of Washington school of medicine;</w:t>
      </w:r>
    </w:p>
    <w:p>
      <w:pPr>
        <w:spacing w:before="0" w:after="0" w:line="408" w:lineRule="exact"/>
        <w:ind w:left="0" w:right="0" w:firstLine="576"/>
        <w:jc w:val="left"/>
      </w:pPr>
      <w:r>
        <w:rPr>
          <w:u w:val="single"/>
        </w:rPr>
        <w:t xml:space="preserve">(viii) The Elson S. Floyd college of medicine;</w:t>
      </w:r>
    </w:p>
    <w:p>
      <w:pPr>
        <w:spacing w:before="0" w:after="0" w:line="408" w:lineRule="exact"/>
        <w:ind w:left="0" w:right="0" w:firstLine="576"/>
        <w:jc w:val="left"/>
      </w:pPr>
      <w:r>
        <w:rPr>
          <w:u w:val="single"/>
        </w:rPr>
        <w:t xml:space="preserve">(ix) The Pacific Northwest University of Health Sciences;</w:t>
      </w:r>
    </w:p>
    <w:p>
      <w:pPr>
        <w:spacing w:before="0" w:after="0" w:line="408" w:lineRule="exact"/>
        <w:ind w:left="0" w:right="0" w:firstLine="576"/>
        <w:jc w:val="left"/>
      </w:pPr>
      <w:r>
        <w:rPr>
          <w:u w:val="single"/>
        </w:rPr>
        <w:t xml:space="preserve">(x) A statewide organization representing federally qualified health centers;</w:t>
      </w:r>
    </w:p>
    <w:p>
      <w:pPr>
        <w:spacing w:before="0" w:after="0" w:line="408" w:lineRule="exact"/>
        <w:ind w:left="0" w:right="0" w:firstLine="576"/>
        <w:jc w:val="left"/>
      </w:pPr>
      <w:r>
        <w:rPr>
          <w:u w:val="single"/>
        </w:rPr>
        <w:t xml:space="preserve">(xi) A statewide organization representing hospitals and health systems;</w:t>
      </w:r>
    </w:p>
    <w:p>
      <w:pPr>
        <w:spacing w:before="0" w:after="0" w:line="408" w:lineRule="exact"/>
        <w:ind w:left="0" w:right="0" w:firstLine="576"/>
        <w:jc w:val="left"/>
      </w:pPr>
      <w:r>
        <w:rPr>
          <w:u w:val="single"/>
        </w:rPr>
        <w:t xml:space="preserve">(xii) A statewide organization representing local public health districts;</w:t>
      </w:r>
    </w:p>
    <w:p>
      <w:pPr>
        <w:spacing w:before="0" w:after="0" w:line="408" w:lineRule="exact"/>
        <w:ind w:left="0" w:right="0" w:firstLine="576"/>
        <w:jc w:val="left"/>
      </w:pPr>
      <w:r>
        <w:rPr>
          <w:u w:val="single"/>
        </w:rPr>
        <w:t xml:space="preserve">(xiii) A statewide professional association for family physicians;</w:t>
      </w:r>
    </w:p>
    <w:p>
      <w:pPr>
        <w:spacing w:before="0" w:after="0" w:line="408" w:lineRule="exact"/>
        <w:ind w:left="0" w:right="0" w:firstLine="576"/>
        <w:jc w:val="left"/>
      </w:pPr>
      <w:r>
        <w:rPr>
          <w:u w:val="single"/>
        </w:rPr>
        <w:t xml:space="preserve">(xiv) A statewide professional association for pediatricians;</w:t>
      </w:r>
    </w:p>
    <w:p>
      <w:pPr>
        <w:spacing w:before="0" w:after="0" w:line="408" w:lineRule="exact"/>
        <w:ind w:left="0" w:right="0" w:firstLine="576"/>
        <w:jc w:val="left"/>
      </w:pPr>
      <w:r>
        <w:rPr>
          <w:u w:val="single"/>
        </w:rPr>
        <w:t xml:space="preserve">(xv) A statewide professional association for physicians;</w:t>
      </w:r>
    </w:p>
    <w:p>
      <w:pPr>
        <w:spacing w:before="0" w:after="0" w:line="408" w:lineRule="exact"/>
        <w:ind w:left="0" w:right="0" w:firstLine="576"/>
        <w:jc w:val="left"/>
      </w:pPr>
      <w:r>
        <w:rPr>
          <w:u w:val="single"/>
        </w:rPr>
        <w:t xml:space="preserve">(xvi) A statewide professional association for nurse practitioners; and</w:t>
      </w:r>
    </w:p>
    <w:p>
      <w:pPr>
        <w:spacing w:before="0" w:after="0" w:line="408" w:lineRule="exact"/>
        <w:ind w:left="0" w:right="0" w:firstLine="576"/>
        <w:jc w:val="left"/>
      </w:pPr>
      <w:r>
        <w:rPr>
          <w:u w:val="single"/>
        </w:rPr>
        <w:t xml:space="preserve">(xvii) The centers for medicare and medicaid services.</w:t>
      </w:r>
    </w:p>
    <w:p>
      <w:pPr>
        <w:spacing w:before="0" w:after="0" w:line="408" w:lineRule="exact"/>
        <w:ind w:left="0" w:right="0" w:firstLine="576"/>
        <w:jc w:val="left"/>
      </w:pPr>
      <w:r>
        <w:rPr>
          <w:u w:val="single"/>
        </w:rPr>
        <w:t xml:space="preserve">(b)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u w:val="single"/>
        </w:rPr>
        <w:t xml:space="preserve">(i)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u w:val="single"/>
        </w:rPr>
        <w:t xml:space="preserve">(ii) Barriers to the access and use of all the data needed to determine current and desired levels of primary care spending, and how to overcome them;</w:t>
      </w:r>
    </w:p>
    <w:p>
      <w:pPr>
        <w:spacing w:before="0" w:after="0" w:line="408" w:lineRule="exact"/>
        <w:ind w:left="0" w:right="0" w:firstLine="576"/>
        <w:jc w:val="left"/>
      </w:pPr>
      <w:r>
        <w:rPr>
          <w:u w:val="single"/>
        </w:rPr>
        <w:t xml:space="preserve">(iii)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u w:val="single"/>
        </w:rPr>
        <w:t xml:space="preserve">(iv) How and by whom it should annually be determined whether desired levels of primary care spending are being achieved;</w:t>
      </w:r>
    </w:p>
    <w:p>
      <w:pPr>
        <w:spacing w:before="0" w:after="0" w:line="408" w:lineRule="exact"/>
        <w:ind w:left="0" w:right="0" w:firstLine="576"/>
        <w:jc w:val="left"/>
      </w:pPr>
      <w:r>
        <w:rPr>
          <w:u w:val="single"/>
        </w:rPr>
        <w:t xml:space="preserve">(v) Methods to incentivize the achievement of desired levels of primary care spending;</w:t>
      </w:r>
    </w:p>
    <w:p>
      <w:pPr>
        <w:spacing w:before="0" w:after="0" w:line="408" w:lineRule="exact"/>
        <w:ind w:left="0" w:right="0" w:firstLine="576"/>
        <w:jc w:val="left"/>
      </w:pPr>
      <w:r>
        <w:rPr>
          <w:u w:val="single"/>
        </w:rPr>
        <w:t xml:space="preserve">(vi)(A) Specific practices and methods of reimbursement to achieve and sustain desired levels of primary care spending,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workforce; and reinforcing to patients the value of primary care, and eliminating any barriers to access.</w:t>
      </w:r>
    </w:p>
    <w:p>
      <w:pPr>
        <w:spacing w:before="0" w:after="0" w:line="408" w:lineRule="exact"/>
        <w:ind w:left="0" w:right="0" w:firstLine="576"/>
        <w:jc w:val="left"/>
      </w:pPr>
      <w:r>
        <w:rPr>
          <w:u w:val="single"/>
        </w:rPr>
        <w:t xml:space="preserve">(B)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 and</w:t>
      </w:r>
    </w:p>
    <w:p>
      <w:pPr>
        <w:spacing w:before="0" w:after="0" w:line="408" w:lineRule="exact"/>
        <w:ind w:left="0" w:right="0" w:firstLine="576"/>
        <w:jc w:val="left"/>
      </w:pPr>
      <w:r>
        <w:rPr>
          <w:u w:val="single"/>
        </w:rPr>
        <w:t xml:space="preserve">(vii)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u w:val="single"/>
        </w:rPr>
        <w:t xml:space="preserve">(c)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Pr>
        <w:spacing w:before="0" w:after="0" w:line="408" w:lineRule="exact"/>
        <w:ind w:left="0" w:right="0" w:firstLine="576"/>
        <w:jc w:val="left"/>
      </w:pPr>
      <w:r>
        <w:rPr>
          <w:u w:val="single"/>
        </w:rPr>
        <w:t xml:space="preserve">(77)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(78) $1,857,000 of the general fund</w:t>
      </w:r>
      <w:r>
        <w:rPr>
          <w:rFonts w:ascii="Times New Roman" w:hAnsi="Times New Roman"/>
          <w:u w:val="single"/>
        </w:rPr>
        <w:t xml:space="preserve">—</w:t>
      </w:r>
      <w:r>
        <w:rPr>
          <w:u w:val="single"/>
        </w:rPr>
        <w:t xml:space="preserve">state appropriation for fiscal year 2021 and $3,146,000 of the general fund</w:t>
      </w:r>
      <w:r>
        <w:rPr>
          <w:rFonts w:ascii="Times New Roman" w:hAnsi="Times New Roman"/>
          <w:u w:val="single"/>
        </w:rPr>
        <w:t xml:space="preserve">—</w:t>
      </w:r>
      <w:r>
        <w:rPr>
          <w:u w:val="single"/>
        </w:rPr>
        <w:t xml:space="preserve">federal appropriation are provided solely to maintain and increase access for behavioral health services through increased provider rates. The rate increases are effective in January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u w:val="single"/>
        </w:rPr>
        <w:t xml:space="preserve">(a) Implement this rate increase in accordance with the process established in Engrossed House Bill No. 2584 (behavioral health rates);</w:t>
      </w:r>
    </w:p>
    <w:p>
      <w:pPr>
        <w:spacing w:before="0" w:after="0" w:line="408" w:lineRule="exact"/>
        <w:ind w:left="0" w:right="0" w:firstLine="576"/>
        <w:jc w:val="left"/>
      </w:pPr>
      <w:r>
        <w:rPr>
          <w:u w:val="single"/>
        </w:rPr>
        <w:t xml:space="preserve">(b) Raise the state fee-for-service rates for these codes by up to fifteen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u w:val="single"/>
        </w:rPr>
        <w:t xml:space="preserve">(c) Require in contracts with managed care organizations that, beginning in calendar year 2021, managed care organizations pay no lower than the fee-for-service rate for these codes, and adjust managed care capitation rates accordingly; and</w:t>
      </w:r>
    </w:p>
    <w:p>
      <w:pPr>
        <w:spacing w:before="0" w:after="0" w:line="408" w:lineRule="exact"/>
        <w:ind w:left="0" w:right="0" w:firstLine="576"/>
        <w:jc w:val="left"/>
      </w:pPr>
      <w:r>
        <w:rPr>
          <w:u w:val="single"/>
        </w:rPr>
        <w:t xml:space="preserve">(d) Not duplicate rate increases provided in subsection (79) of this section.</w:t>
      </w:r>
    </w:p>
    <w:p>
      <w:pPr>
        <w:spacing w:before="0" w:after="0" w:line="408" w:lineRule="exact"/>
        <w:ind w:left="0" w:right="0" w:firstLine="576"/>
        <w:jc w:val="left"/>
      </w:pPr>
      <w:r>
        <w:rPr>
          <w:u w:val="single"/>
        </w:rPr>
        <w:t xml:space="preserve">(79) $9,922,000 of the general fund—state appropriation for fiscal year 2021 and $19,072,000 of the general fund—federal appropriation are provided solely to maintain and increase access for primary care services for medicaid-enrolled patients through increased provider rates beginning January 1, 2021. Within the amounts provided in this subsection the authority must:</w:t>
      </w:r>
    </w:p>
    <w:p>
      <w:pPr>
        <w:spacing w:before="0" w:after="0" w:line="408" w:lineRule="exact"/>
        <w:ind w:left="0" w:right="0" w:firstLine="576"/>
        <w:jc w:val="left"/>
      </w:pPr>
      <w:r>
        <w:rPr>
          <w:u w:val="single"/>
        </w:rPr>
        <w:t xml:space="preserve">(a) Increase the medical assistance rates for primary care services that are reimbursed solely at the existing medical assistance rates on a fee-for-service basis, as well as through managed care plans, by at least fifteen percent above medical assistance rates in effect on January 1, 2020;</w:t>
      </w:r>
    </w:p>
    <w:p>
      <w:pPr>
        <w:spacing w:before="0" w:after="0" w:line="408" w:lineRule="exact"/>
        <w:ind w:left="0" w:right="0" w:firstLine="576"/>
        <w:jc w:val="left"/>
      </w:pPr>
      <w:r>
        <w:rPr>
          <w:u w:val="single"/>
        </w:rPr>
        <w:t xml:space="preserve">(b) Increase the medical assistance rates for pediatric critical care, neonatal critical care, and neonatal intensive care services that are reimbursed solely at the existing medical assistance rates on a fee-for-service basis, as well as through managed care plans, by at least twenty-one percent above medical assistance rates in effect on January 1, 2020;</w:t>
      </w:r>
    </w:p>
    <w:p>
      <w:pPr>
        <w:spacing w:before="0" w:after="0" w:line="408" w:lineRule="exact"/>
        <w:ind w:left="0" w:right="0" w:firstLine="576"/>
        <w:jc w:val="left"/>
      </w:pPr>
      <w:r>
        <w:rPr>
          <w:u w:val="single"/>
        </w:rPr>
        <w:t xml:space="preserve">(c)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u w:val="single"/>
        </w:rPr>
        <w:t xml:space="preserve">(d) Pursue state plan amendments to require medicaid managed care organizations to increase rates under this subsection through adoption of a uniform percentage increase for network providers pursuant to 42 C.F.R. Sec. 438.6(c)(1)(iii)(B), as existing on January 1, 2020; and</w:t>
      </w:r>
    </w:p>
    <w:p>
      <w:pPr>
        <w:spacing w:before="0" w:after="0" w:line="408" w:lineRule="exact"/>
        <w:ind w:left="0" w:right="0" w:firstLine="576"/>
        <w:jc w:val="left"/>
      </w:pPr>
      <w:r>
        <w:rPr>
          <w:u w:val="single"/>
        </w:rPr>
        <w:t xml:space="preserve">(e) Not duplicate rate increases provided in subsection (78) of this section.</w:t>
      </w:r>
    </w:p>
    <w:p>
      <w:pPr>
        <w:spacing w:before="0" w:after="0" w:line="408" w:lineRule="exact"/>
        <w:ind w:left="0" w:right="0" w:firstLine="576"/>
        <w:jc w:val="left"/>
      </w:pPr>
      <w:r>
        <w:rPr>
          <w:u w:val="single"/>
        </w:rPr>
        <w:t xml:space="preserve">(80) $770,000 of the general fund</w:t>
      </w:r>
      <w:r>
        <w:rPr>
          <w:rFonts w:ascii="Times New Roman" w:hAnsi="Times New Roman"/>
          <w:u w:val="single"/>
        </w:rPr>
        <w:t xml:space="preserve">—</w:t>
      </w:r>
      <w:r>
        <w:rPr>
          <w:u w:val="single"/>
        </w:rPr>
        <w:t xml:space="preserve">state appropriation for fiscal year 2021 and $800,000 of the general fund</w:t>
      </w:r>
      <w:r>
        <w:rPr>
          <w:rFonts w:ascii="Times New Roman" w:hAnsi="Times New Roman"/>
          <w:u w:val="single"/>
        </w:rPr>
        <w:t xml:space="preserve">—</w:t>
      </w:r>
      <w:r>
        <w:rPr>
          <w:u w:val="single"/>
        </w:rPr>
        <w:t xml:space="preserve">federal appropriation are provided solely to increase home health rates beginning January 1, 2021.</w:t>
      </w:r>
    </w:p>
    <w:p>
      <w:pPr>
        <w:spacing w:before="0" w:after="0" w:line="408" w:lineRule="exact"/>
        <w:ind w:left="0" w:right="0" w:firstLine="576"/>
        <w:jc w:val="left"/>
      </w:pPr>
      <w:r>
        <w:rPr>
          <w:u w:val="single"/>
        </w:rPr>
        <w:t xml:space="preserve">(81) $100,000 of the general fund</w:t>
      </w:r>
      <w:r>
        <w:rPr>
          <w:rFonts w:ascii="Times New Roman" w:hAnsi="Times New Roman"/>
          <w:u w:val="single"/>
        </w:rPr>
        <w:t xml:space="preserve">—</w:t>
      </w:r>
      <w:r>
        <w:rPr>
          <w:u w:val="single"/>
        </w:rPr>
        <w:t xml:space="preserve">state appropriation for fiscal year 2021 and $100,000 of the general fund</w:t>
      </w:r>
      <w:r>
        <w:rPr>
          <w:rFonts w:ascii="Times New Roman" w:hAnsi="Times New Roman"/>
          <w:u w:val="single"/>
        </w:rPr>
        <w:t xml:space="preserve">—</w:t>
      </w:r>
      <w:r>
        <w:rPr>
          <w:u w:val="single"/>
        </w:rPr>
        <w:t xml:space="preserve">federal appropriation are provided solely for the authority to lead, in coordination with the department of health and other agencies and purchasers, a comprehensive procurement strategy for the purchase of HIV antiviral drugs. The authority is directed to develop a strategy to cover antiviral drugs with preferred status and without any prior authorization or expedited prior authorization requirements or protocols. The authority is directed to collaborate with agencies and issue a single request for proposals for a joint, value-based purchasing agreement for HIV antiviral drugs from one or more pharmaceutical manufacturers in January 2021. This joint purchasing agreement will aim to reduce the costs of the drugs, increase the numbers of Washingtonians treated, and improve the health outcomes of people living with HIV. The authority is directed to collaborate with other state agencies, and to engage multi-state or national organizations, to develop a strategy to assess the interest and ability of extending the state's purchasing and public health strategy to not only Washington's other major purchasers of health care and commercial insurers, but also other states or purchasers. This work may include either working to partner with a multi-state collaborative or other states individually. The authority shall work with Washington's health benefit exchange and the office of the insurance commissioner to explore purchasing options for the health insurance markets.</w:t>
      </w:r>
    </w:p>
    <w:p>
      <w:pPr>
        <w:spacing w:before="0" w:after="0" w:line="408" w:lineRule="exact"/>
        <w:ind w:left="0" w:right="0" w:firstLine="576"/>
        <w:jc w:val="left"/>
      </w:pPr>
      <w:r>
        <w:rPr>
          <w:u w:val="single"/>
        </w:rPr>
        <w:t xml:space="preserve">(82)(a)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u w:val="single"/>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rPr>
          <w:u w:val="single"/>
        </w:rPr>
        <w:t xml:space="preserve">(83)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rPr>
          <w:u w:val="single"/>
        </w:rPr>
        <w:t xml:space="preserve">(84) $108,000 of the general fund</w:t>
      </w:r>
      <w:r>
        <w:rPr>
          <w:rFonts w:ascii="Times New Roman" w:hAnsi="Times New Roman"/>
          <w:u w:val="single"/>
        </w:rPr>
        <w:t xml:space="preserve">—</w:t>
      </w:r>
      <w:r>
        <w:rPr>
          <w:u w:val="single"/>
        </w:rPr>
        <w:t xml:space="preserve">state appropriation for fiscal year 2020 and $417,000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6088 (Rx drug affordability board). If the bill is not enacted by June 30, 2020, the amounts provided in this subsection shall lapse.</w:t>
      </w:r>
    </w:p>
    <w:p>
      <w:pPr>
        <w:spacing w:before="0" w:after="0" w:line="408" w:lineRule="exact"/>
        <w:ind w:left="0" w:right="0" w:firstLine="576"/>
        <w:jc w:val="left"/>
      </w:pPr>
      <w:r>
        <w:rPr>
          <w:u w:val="single"/>
        </w:rPr>
        <w:t xml:space="preserve">(85) $2,362,000 of the general fund</w:t>
      </w:r>
      <w:r>
        <w:rPr>
          <w:rFonts w:ascii="Times New Roman" w:hAnsi="Times New Roman"/>
          <w:u w:val="single"/>
        </w:rPr>
        <w:t xml:space="preserve">—</w:t>
      </w:r>
      <w:r>
        <w:rPr>
          <w:u w:val="single"/>
        </w:rPr>
        <w:t xml:space="preserve">state appropriation for fiscal year 2021 and $4,132,000 of the general fund</w:t>
      </w:r>
      <w:r>
        <w:rPr>
          <w:rFonts w:ascii="Times New Roman" w:hAnsi="Times New Roman"/>
          <w:u w:val="single"/>
        </w:rPr>
        <w:t xml:space="preserve">—</w:t>
      </w:r>
      <w:r>
        <w:rPr>
          <w:u w:val="single"/>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u w:val="single"/>
        </w:rPr>
        <w:t xml:space="preserve">(a) Have fewer than seventy available acute beds as reported in the hospital's 2018 department of health year-end report;</w:t>
      </w:r>
    </w:p>
    <w:p>
      <w:pPr>
        <w:spacing w:before="0" w:after="0" w:line="408" w:lineRule="exact"/>
        <w:ind w:left="0" w:right="0" w:firstLine="576"/>
        <w:jc w:val="left"/>
      </w:pPr>
      <w:r>
        <w:rPr>
          <w:u w:val="single"/>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u w:val="single"/>
        </w:rPr>
        <w:t xml:space="preserve">(c) Not be a certified public expenditure hospital;</w:t>
      </w:r>
    </w:p>
    <w:p>
      <w:pPr>
        <w:spacing w:before="0" w:after="0" w:line="408" w:lineRule="exact"/>
        <w:ind w:left="0" w:right="0" w:firstLine="576"/>
        <w:jc w:val="left"/>
      </w:pPr>
      <w:r>
        <w:rPr>
          <w:u w:val="single"/>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(86) $242,000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6128 (postpartum period/medicaid). If the bill is not enacted by June 30, 2020, the amount provided in this subsection shall lapse. The funding in this subsection is provided solely for staff and information technology costs associated with system changes required in preparation for extending health care coverage for an additional ten months for postpartum persons who are eligible under pregnancy eligibility rules at the end of the sixty day postpartum period, to provide a total of twelve months postpartum coverage. The authority must coordinate system changes with the department of social and health services and the health benefit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$37,604,000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$37,604,000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u w:val="single"/>
        </w:rPr>
        <w:t xml:space="preserve">(6) $1,705,000 of the state health care authority administrative account</w:t>
      </w:r>
      <w:r>
        <w:rPr>
          <w:rFonts w:ascii="Times New Roman" w:hAnsi="Times New Roman"/>
          <w:u w:val="single"/>
        </w:rPr>
        <w:t xml:space="preserve">—</w:t>
      </w:r>
      <w:r>
        <w:rPr>
          <w:u w:val="single"/>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0" w:after="0" w:line="408" w:lineRule="exact"/>
        <w:ind w:left="0" w:right="0" w:firstLine="576"/>
        <w:jc w:val="left"/>
      </w:pPr>
      <w:r>
        <w:rPr>
          <w:u w:val="single"/>
        </w:rPr>
        <w:t xml:space="preserve">(7) $149,000 of the state health care authority administrative account</w:t>
      </w:r>
      <w:r>
        <w:rPr>
          <w:rFonts w:ascii="Times New Roman" w:hAnsi="Times New Roman"/>
          <w:u w:val="single"/>
        </w:rPr>
        <w:t xml:space="preserve">—</w:t>
      </w:r>
      <w:r>
        <w:rPr>
          <w:u w:val="single"/>
        </w:rPr>
        <w:t xml:space="preserve">state appropriation is provided solely for a full-time equivalent employee dedicated to work on retiree health care. The authority will provide any necessary information to the office of the state actuary to support an analysis of medicare eligible health care benefits. The authority will convene a stakeholder work group to discuss the plans available to medicare eligible retirees. The stakeholder work group, at a minimum, must include representatives of the office of financial management and representatives of the largest associations representing retirees receiving benefits under the public employees' benefits board. The work group shall identify priorities and preferences that should be considered if changes were made to the medicare eligible retiree plans. A summary of the work group's feedback must be provided to the office of the state actuary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$27,766,000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$27,766,000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u w:val="single"/>
        </w:rPr>
        <w:t xml:space="preserve">(4) $2,002,000 of the school employees' insurance administrative account</w:t>
      </w:r>
      <w:r>
        <w:rPr>
          <w:rFonts w:ascii="Times New Roman" w:hAnsi="Times New Roman"/>
          <w:u w:val="single"/>
        </w:rPr>
        <w:t xml:space="preserve">—</w:t>
      </w:r>
      <w:r>
        <w:rPr>
          <w:u w:val="single"/>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$5,234,000</w:t>
      </w:r>
      <w:r>
        <w:t>))</w:t>
      </w:r>
    </w:p>
    <w:p>
      <w:pPr>
        <w:spacing w:before="0" w:after="0" w:line="408" w:lineRule="exact"/>
        <w:ind w:left="0" w:right="0" w:firstLine="0"/>
        <w:jc w:val="left"/>
        <w:tabs>
          <w:tab w:val="right" w:leader="none" w:pos="9936"/>
        </w:tabs>
      </w:pPr>
      <w:r>
        <w:tab/>
      </w:r>
      <w:r>
        <w:rPr>
          <w:u w:val="single"/>
        </w:rPr>
        <w:t xml:space="preserve">$5,659,000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$50,055,000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$60,117,000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$122,238,000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(7) $152,000 of the health benefit exchange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(8) $172,000 of the health benefit exchange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(9)(a) $325,000 of the general fund</w:t>
      </w:r>
      <w:r>
        <w:rPr>
          <w:rFonts w:ascii="Times New Roman" w:hAnsi="Times New Roman"/>
          <w:u w:val="single"/>
        </w:rPr>
        <w:t xml:space="preserve">—</w:t>
      </w:r>
      <w:r>
        <w:rPr>
          <w:u w:val="single"/>
        </w:rPr>
        <w:t xml:space="preserve">state appropriation for fiscal year 2021 is provided solely for staff and information technology costs associated with system changes required in preparation for extending health care coverage for an additional ten months for postpartum persons who are eligible under pregnancy eligibility rules at the end of the sixty day postpartum period, to provide a total of twelve months postpartum coverage.</w:t>
      </w:r>
    </w:p>
    <w:p>
      <w:pPr>
        <w:spacing w:before="0" w:after="0" w:line="408" w:lineRule="exact"/>
        <w:ind w:left="0" w:right="0" w:firstLine="576"/>
        <w:jc w:val="left"/>
      </w:pPr>
      <w:r>
        <w:rPr>
          <w:u w:val="single"/>
        </w:rPr>
        <w:t xml:space="preserve">(b) The exchange must coordinate system changes with the department of social and health services and the health care authority.</w:t>
      </w:r>
    </w:p>
    <w:p>
      <w:pPr>
        <w:spacing w:before="0" w:after="0" w:line="408" w:lineRule="exact"/>
        <w:ind w:left="0" w:right="0" w:firstLine="576"/>
        <w:jc w:val="left"/>
      </w:pPr>
      <w:r>
        <w:rPr>
          <w:u w:val="single"/>
        </w:rPr>
        <w:t xml:space="preserve">(10) $100,000 of the general fund</w:t>
      </w:r>
      <w:r>
        <w:rPr>
          <w:rFonts w:ascii="Times New Roman" w:hAnsi="Times New Roman"/>
          <w:u w:val="single"/>
        </w:rPr>
        <w:t xml:space="preserve">—</w:t>
      </w:r>
      <w:r>
        <w:rPr>
          <w:u w:val="single"/>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$652,344,000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$2,076,337,000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$12,986,000</w:t>
      </w:r>
      <w:r>
        <w:t>))</w:t>
      </w:r>
    </w:p>
    <w:p>
      <w:pPr>
        <w:spacing w:before="0" w:after="0" w:line="408" w:lineRule="exact"/>
        <w:ind w:left="0" w:right="0" w:firstLine="0"/>
        <w:jc w:val="left"/>
        <w:tabs>
          <w:tab w:val="right" w:leader="none" w:pos="9936"/>
        </w:tabs>
      </w:pPr>
      <w:r>
        <w:tab/>
      </w:r>
      <w:r>
        <w:rPr>
          <w:u w:val="single"/>
        </w:rPr>
        <w:t xml:space="preserve">$17,486,000</w:t>
      </w:r>
    </w:p>
    <w:p>
      <w:pPr>
        <w:spacing w:before="0" w:after="0" w:line="408" w:lineRule="exact"/>
        <w:ind w:left="0" w:right="0" w:firstLine="0"/>
        <w:jc w:val="left"/>
        <w:tabs>
          <w:tab w:val="right" w:leader="dot" w:pos="9936"/>
        </w:tabs>
      </w:pPr>
      <w:r>
        <w:rPr/>
        <w:t xml:space="preserve">Problem Gambling Account—State Appropriation</w:t>
      </w:r>
      <w:r>
        <w:tab/>
      </w:r>
      <w:r>
        <w:t>((</w:t>
      </w:r>
      <w:r>
        <w:rPr>
          <w:strike/>
        </w:rPr>
        <w:t xml:space="preserve">$1,461,000</w:t>
      </w:r>
      <w:r>
        <w:t>))</w:t>
      </w:r>
    </w:p>
    <w:p>
      <w:pPr>
        <w:spacing w:before="0" w:after="0" w:line="408" w:lineRule="exact"/>
        <w:ind w:left="0" w:right="0" w:firstLine="0"/>
        <w:jc w:val="left"/>
        <w:tabs>
          <w:tab w:val="right" w:leader="none" w:pos="9936"/>
        </w:tabs>
      </w:pPr>
      <w:r>
        <w:tab/>
      </w:r>
      <w:r>
        <w:rPr>
          <w:u w:val="single"/>
        </w:rPr>
        <w:t xml:space="preserve">$1,961,000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$3,422,791,000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t>((</w:t>
      </w:r>
      <w:r>
        <w:rPr>
          <w:strike/>
        </w:rPr>
        <w:t xml:space="preserve">$8,777,000</w:t>
      </w:r>
      <w:r>
        <w:t>))</w:t>
      </w:r>
      <w:r>
        <w:rPr/>
        <w:t xml:space="preserve"> </w:t>
      </w:r>
      <w:r>
        <w:rPr>
          <w:u w:val="single"/>
        </w:rPr>
        <w:t xml:space="preserve">$7,657,000</w:t>
      </w:r>
      <w:r>
        <w:rPr/>
        <w:t xml:space="preserve"> of the general fund</w:t>
      </w:r>
      <w:r>
        <w:rPr>
          <w:rFonts w:ascii="Times New Roman" w:hAnsi="Times New Roman"/>
        </w:rPr>
        <w:t xml:space="preserve">—</w:t>
      </w:r>
      <w:r>
        <w:rPr/>
        <w:t xml:space="preserve">state appropriation for fiscal year 2020, </w:t>
      </w:r>
      <w:r>
        <w:t>((</w:t>
      </w:r>
      <w:r>
        <w:rPr>
          <w:strike/>
        </w:rPr>
        <w:t xml:space="preserve">$10,424,000</w:t>
      </w:r>
      <w:r>
        <w:t>))</w:t>
      </w:r>
      <w:r>
        <w:rPr/>
        <w:t xml:space="preserve"> </w:t>
      </w:r>
      <w:r>
        <w:rPr>
          <w:u w:val="single"/>
        </w:rPr>
        <w:t xml:space="preserve">$11,544,000</w:t>
      </w:r>
      <w:r>
        <w:rPr/>
        <w:t xml:space="preserve">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$85,122,000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w:t>
      </w:r>
      <w:r>
        <w:rPr>
          <w:u w:val="single"/>
        </w:rPr>
        <w:t xml:space="preserve">as follows:</w:t>
      </w:r>
    </w:p>
    <w:p>
      <w:pPr>
        <w:spacing w:before="0" w:after="0" w:line="408" w:lineRule="exact"/>
        <w:ind w:left="0" w:right="0" w:firstLine="576"/>
        <w:jc w:val="left"/>
      </w:pPr>
      <w:r>
        <w:rPr>
          <w:u w:val="single"/>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w:t>
      </w:r>
      <w:r>
        <w:rPr/>
        <w:t xml:space="preserve"> proportionate to the fiscal year 2019 </w:t>
      </w:r>
      <w:r>
        <w:rPr>
          <w:u w:val="single"/>
        </w:rPr>
        <w:t xml:space="preserve">regional</w:t>
      </w:r>
      <w:r>
        <w:rPr/>
        <w:t xml:space="preserve"> allocation of flexible nonmedicaid funds.</w:t>
      </w:r>
    </w:p>
    <w:p>
      <w:pPr>
        <w:spacing w:before="0" w:after="0" w:line="408" w:lineRule="exact"/>
        <w:ind w:left="0" w:right="0" w:firstLine="576"/>
        <w:jc w:val="left"/>
      </w:pPr>
      <w:r>
        <w:rPr>
          <w:u w:val="single"/>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u w:val="single"/>
        </w:rPr>
        <w:t xml:space="preserve">(c)</w:t>
      </w:r>
      <w:r>
        <w:rPr/>
        <w:t xml:space="preserve">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w:t>
      </w:r>
      <w:r>
        <w:rPr>
          <w:u w:val="single"/>
        </w:rPr>
        <w:t xml:space="preserve">contracted to the behavioral health administrative services organizations and</w:t>
      </w:r>
      <w:r>
        <w:rPr/>
        <w:t xml:space="preserv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w:t>
      </w:r>
      <w:r>
        <w:t>((</w:t>
      </w:r>
      <w:r>
        <w:rPr>
          <w:strike/>
        </w:rPr>
        <w:t xml:space="preserve">$60,644,000</w:t>
      </w:r>
      <w:r>
        <w:t>))</w:t>
      </w:r>
      <w:r>
        <w:rPr/>
        <w:t xml:space="preserve"> </w:t>
      </w:r>
      <w:r>
        <w:rPr>
          <w:u w:val="single"/>
        </w:rPr>
        <w:t xml:space="preserve">$46,889,000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u w:val="single"/>
        </w:rPr>
        <w:t xml:space="preserve">(a)</w:t>
      </w:r>
      <w:r>
        <w:rPr/>
        <w:t xml:space="preserve">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w:t>
      </w:r>
      <w:r>
        <w:t>((</w:t>
      </w:r>
      <w:r>
        <w:rPr>
          <w:strike/>
        </w:rPr>
        <w:t xml:space="preserve">The</w:t>
      </w:r>
      <w:r>
        <w:t>))</w:t>
      </w:r>
      <w:r>
        <w:rPr/>
        <w:t xml:space="preserve"> </w:t>
      </w:r>
      <w:r>
        <w:rPr>
          <w:u w:val="single"/>
        </w:rPr>
        <w:t xml:space="preserve">In fiscal year 2020, the</w:t>
      </w:r>
      <w:r>
        <w:rPr/>
        <w:t xml:space="preserve"> rate paid to hospitals in this subsection cannot exceed one-hundred percent of the hospitals eligible costs based on their most recently completed medicare cost report. </w:t>
      </w:r>
      <w:r>
        <w:t>((</w:t>
      </w:r>
      <w:r>
        <w:rPr>
          <w:strike/>
        </w:rPr>
        <w:t xml:space="preserve">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strike/>
        </w:rPr>
        <w:t xml:space="preserve">(a) Describe the methodology developed by the work group;</w:t>
      </w:r>
    </w:p>
    <w:p>
      <w:pPr>
        <w:spacing w:before="0" w:after="0" w:line="408" w:lineRule="exact"/>
        <w:ind w:left="0" w:right="0" w:firstLine="576"/>
        <w:jc w:val="left"/>
      </w:pPr>
      <w:r>
        <w:rPr>
          <w:strike/>
        </w:rPr>
        <w:t xml:space="preserve">(b) Identify cost differences between teaching hospitals and other hospital types;</w:t>
      </w:r>
    </w:p>
    <w:p>
      <w:pPr>
        <w:spacing w:before="0" w:after="0" w:line="408" w:lineRule="exact"/>
        <w:ind w:left="0" w:right="0" w:firstLine="576"/>
        <w:jc w:val="left"/>
      </w:pPr>
      <w:r>
        <w:rPr>
          <w:strike/>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strike/>
        </w:rPr>
        <w:t xml:space="preserve">(d) Identify the cost associated with any recommended changes in rates or rate setting methodology; and</w:t>
      </w:r>
    </w:p>
    <w:p>
      <w:pPr>
        <w:spacing w:before="0" w:after="0" w:line="408" w:lineRule="exact"/>
        <w:ind w:left="0" w:right="0" w:firstLine="576"/>
        <w:jc w:val="left"/>
      </w:pPr>
      <w:r>
        <w:rPr>
          <w:strike/>
        </w:rPr>
        <w:t xml:space="preserve">(e) Outline an implementation plan.</w:t>
      </w:r>
      <w:r>
        <w:t>))</w:t>
      </w:r>
    </w:p>
    <w:p>
      <w:pPr>
        <w:spacing w:before="0" w:after="0" w:line="408" w:lineRule="exact"/>
        <w:ind w:left="0" w:right="0" w:firstLine="576"/>
        <w:jc w:val="left"/>
      </w:pPr>
      <w:r>
        <w:rPr>
          <w:u w:val="single"/>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u w:val="single"/>
        </w:rPr>
        <w:t xml:space="preserve">(c) The authority must provide a report to the office of financial management and the appropriate committees of the legislature by December 1, 2020, on the impact of the rate increases provided in fiscal year 2021 on long-term psychiatric inpatient provider capacity and utilization. The report must also include information on short-term psychiatric inpatient provider capacity and utilization and clearly identify which providers increased overall capacity and which converted short-term to long-term beds.</w:t>
      </w:r>
    </w:p>
    <w:p>
      <w:pPr>
        <w:spacing w:before="0" w:after="0" w:line="408" w:lineRule="exact"/>
        <w:ind w:left="0" w:right="0" w:firstLine="576"/>
        <w:jc w:val="left"/>
      </w:pPr>
      <w:r>
        <w:rPr>
          <w:u w:val="single"/>
        </w:rPr>
        <w:t xml:space="preserve">(d) It is the intent of the legislature that future rate increases for long-term inpatient providers be informed by the health care growth benchmark established by the health care cost transparency board pursuant to Second Substitute House Bill No. 2457 (health care cost board). The legislature also intends to prioritize future rate increases for providers that increase their overall psychiatric inpatient capacity and utilization.</w:t>
      </w:r>
    </w:p>
    <w:p>
      <w:pPr>
        <w:spacing w:before="0" w:after="0" w:line="408" w:lineRule="exact"/>
        <w:ind w:left="0" w:right="0" w:firstLine="576"/>
        <w:jc w:val="left"/>
      </w:pPr>
      <w:r>
        <w:rPr>
          <w:u w:val="single"/>
        </w:rPr>
        <w:t xml:space="preserve">(e)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u w:val="single"/>
        </w:rPr>
        <w:t xml:space="preserve">(i) Acuity adjustments for providers serving individuals with higher levels of behavioral health or physical health care needs;</w:t>
      </w:r>
    </w:p>
    <w:p>
      <w:pPr>
        <w:spacing w:before="0" w:after="0" w:line="408" w:lineRule="exact"/>
        <w:ind w:left="0" w:right="0" w:firstLine="576"/>
        <w:jc w:val="left"/>
      </w:pPr>
      <w:r>
        <w:rPr>
          <w:u w:val="single"/>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w:t>
      </w:r>
      <w:r>
        <w:t>((</w:t>
      </w:r>
      <w:r>
        <w:rPr>
          <w:strike/>
        </w:rPr>
        <w:t xml:space="preserve">$24,819,000</w:t>
      </w:r>
      <w:r>
        <w:t>))</w:t>
      </w:r>
      <w:r>
        <w:rPr/>
        <w:t xml:space="preserve"> </w:t>
      </w:r>
      <w:r>
        <w:rPr>
          <w:u w:val="single"/>
        </w:rPr>
        <w:t xml:space="preserve">$29,288,000</w:t>
      </w:r>
      <w:r>
        <w:rPr/>
        <w:t xml:space="preserve">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w:t>
      </w:r>
      <w:r>
        <w:t>((</w:t>
      </w:r>
      <w:r>
        <w:rPr>
          <w:strike/>
        </w:rPr>
        <w:t xml:space="preserve">organization</w:t>
      </w:r>
      <w:r>
        <w:t>))</w:t>
      </w:r>
      <w:r>
        <w:rPr/>
        <w:t xml:space="preserve"> </w:t>
      </w:r>
      <w:r>
        <w:rPr>
          <w:u w:val="single"/>
        </w:rPr>
        <w:t xml:space="preserve">entity</w:t>
      </w:r>
      <w:r>
        <w:rPr/>
        <w:t xml:space="preserve">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w:t>
      </w:r>
      <w:r>
        <w:t>((</w:t>
      </w:r>
      <w:r>
        <w:rPr>
          <w:strike/>
        </w:rPr>
        <w:t xml:space="preserve">organization</w:t>
      </w:r>
      <w:r>
        <w:t>))</w:t>
      </w:r>
      <w:r>
        <w:rPr/>
        <w:t xml:space="preserve"> </w:t>
      </w:r>
      <w:r>
        <w:rPr>
          <w:u w:val="single"/>
        </w:rPr>
        <w:t xml:space="preserve">entities</w:t>
      </w:r>
      <w:r>
        <w:rPr/>
        <w:t xml:space="preserve"> where the individual resides. If a behavioral health </w:t>
      </w:r>
      <w:r>
        <w:t>((</w:t>
      </w:r>
      <w:r>
        <w:rPr>
          <w:strike/>
        </w:rPr>
        <w:t xml:space="preserve">organization</w:t>
      </w:r>
      <w:r>
        <w:t>))</w:t>
      </w:r>
      <w:r>
        <w:rPr/>
        <w:t xml:space="preserve"> </w:t>
      </w:r>
      <w:r>
        <w:rPr>
          <w:u w:val="single"/>
        </w:rPr>
        <w:t xml:space="preserve">entity</w:t>
      </w:r>
      <w:r>
        <w:rPr/>
        <w:t xml:space="preserve">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w:t>
      </w:r>
      <w:r>
        <w:t>((</w:t>
      </w:r>
      <w:r>
        <w:rPr>
          <w:strike/>
        </w:rPr>
        <w:t xml:space="preserve">$250,000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on a one-time basis solely for a licensed youth residential psychiatric substance abuse and mental health agency located in Clark county to invest in staff training and increasing client census. </w:t>
      </w:r>
      <w:r>
        <w:rPr>
          <w:u w:val="single"/>
        </w:rPr>
        <w:t xml:space="preserve">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(53) $60,000 of the general fund</w:t>
      </w:r>
      <w:r>
        <w:rPr>
          <w:rFonts w:ascii="Times New Roman" w:hAnsi="Times New Roman"/>
          <w:u w:val="single"/>
        </w:rPr>
        <w:t xml:space="preserve">—</w:t>
      </w:r>
      <w:r>
        <w:rPr>
          <w:u w:val="single"/>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u w:val="single"/>
        </w:rPr>
        <w:t xml:space="preserve">(54) $215,000 of the general fund</w:t>
      </w:r>
      <w:r>
        <w:rPr>
          <w:rFonts w:ascii="Times New Roman" w:hAnsi="Times New Roman"/>
          <w:u w:val="single"/>
        </w:rPr>
        <w:t xml:space="preserve">—</w:t>
      </w:r>
      <w:r>
        <w:rPr>
          <w:u w:val="single"/>
        </w:rPr>
        <w:t xml:space="preserve">state appropriation for fiscal year 2020 and $165,000 of the general fund</w:t>
      </w:r>
      <w:r>
        <w:rPr>
          <w:rFonts w:ascii="Times New Roman" w:hAnsi="Times New Roman"/>
          <w:u w:val="single"/>
        </w:rPr>
        <w:t xml:space="preserve">—</w:t>
      </w:r>
      <w:r>
        <w:rPr>
          <w:u w:val="single"/>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u w:val="single"/>
        </w:rPr>
        <w:t xml:space="preserve">(55) $200,000 of the general fund</w:t>
      </w:r>
      <w:r>
        <w:rPr>
          <w:rFonts w:ascii="Times New Roman" w:hAnsi="Times New Roman"/>
          <w:u w:val="single"/>
        </w:rPr>
        <w:t xml:space="preserve">—</w:t>
      </w:r>
      <w:r>
        <w:rPr>
          <w:u w:val="single"/>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rPr>
          <w:u w:val="single"/>
        </w:rPr>
        <w:t xml:space="preserve">(56) $300,000 of the general fund</w:t>
      </w:r>
      <w:r>
        <w:rPr>
          <w:rFonts w:ascii="Times New Roman" w:hAnsi="Times New Roman"/>
          <w:u w:val="single"/>
        </w:rPr>
        <w:t xml:space="preserve">—</w:t>
      </w:r>
      <w:r>
        <w:rPr>
          <w:u w:val="single"/>
        </w:rPr>
        <w:t xml:space="preserve">state appropriation for fiscal year 2021 is provided solely for training support grants for community mental health and substance abuse providers. The authority must implement these services in partnership with and through the regional accountable communities of health or the University of Washington behavioral health institute. The grants must provide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quality-monitoring infrastructure.</w:t>
      </w:r>
    </w:p>
    <w:p>
      <w:pPr>
        <w:spacing w:before="0" w:after="0" w:line="408" w:lineRule="exact"/>
        <w:ind w:left="0" w:right="0" w:firstLine="576"/>
        <w:jc w:val="left"/>
      </w:pPr>
      <w:r>
        <w:rPr>
          <w:u w:val="single"/>
        </w:rPr>
        <w:t xml:space="preserve">(57) $50,000 of the general fund</w:t>
      </w:r>
      <w:r>
        <w:rPr>
          <w:rFonts w:ascii="Times New Roman" w:hAnsi="Times New Roman"/>
          <w:u w:val="single"/>
        </w:rPr>
        <w:t xml:space="preserve">—</w:t>
      </w:r>
      <w:r>
        <w:rPr>
          <w:u w:val="single"/>
        </w:rPr>
        <w:t xml:space="preserve">state appropriation for fiscal year 2021 and $50,000 of the general fund</w:t>
      </w:r>
      <w:r>
        <w:rPr>
          <w:rFonts w:ascii="Times New Roman" w:hAnsi="Times New Roman"/>
          <w:u w:val="single"/>
        </w:rPr>
        <w:t xml:space="preserve">—</w:t>
      </w:r>
      <w:r>
        <w:rPr>
          <w:u w:val="single"/>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rPr>
          <w:u w:val="single"/>
        </w:rPr>
        <w:t xml:space="preserve">(58) $281,000 of the general fund</w:t>
      </w:r>
      <w:r>
        <w:rPr>
          <w:rFonts w:ascii="Times New Roman" w:hAnsi="Times New Roman"/>
          <w:u w:val="single"/>
        </w:rPr>
        <w:t xml:space="preserve">—</w:t>
      </w:r>
      <w:r>
        <w:rPr>
          <w:u w:val="single"/>
        </w:rPr>
        <w:t xml:space="preserve">state appropriation for fiscal year 2020, $259,000 of the general fund</w:t>
      </w:r>
      <w:r>
        <w:rPr>
          <w:rFonts w:ascii="Times New Roman" w:hAnsi="Times New Roman"/>
          <w:u w:val="single"/>
        </w:rPr>
        <w:t xml:space="preserve">—</w:t>
      </w:r>
      <w:r>
        <w:rPr>
          <w:u w:val="single"/>
        </w:rPr>
        <w:t xml:space="preserve">state appropriation for fiscal year 2021 and $1,285,000 of the general fund</w:t>
      </w:r>
      <w:r>
        <w:rPr>
          <w:rFonts w:ascii="Times New Roman" w:hAnsi="Times New Roman"/>
          <w:u w:val="single"/>
        </w:rPr>
        <w:t xml:space="preserve">—</w:t>
      </w:r>
      <w:r>
        <w:rPr>
          <w:u w:val="singl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u w:val="single"/>
        </w:rPr>
        <w:t xml:space="preserve">(59) $128,000 of the general fund</w:t>
      </w:r>
      <w:r>
        <w:rPr>
          <w:rFonts w:ascii="Times New Roman" w:hAnsi="Times New Roman"/>
          <w:u w:val="single"/>
        </w:rPr>
        <w:t xml:space="preserve">—</w:t>
      </w:r>
      <w:r>
        <w:rPr>
          <w:u w:val="single"/>
        </w:rPr>
        <w:t xml:space="preserve">state appropriation for fiscal year 2021 and $123,000 of the general fund</w:t>
      </w:r>
      <w:r>
        <w:rPr>
          <w:rFonts w:ascii="Times New Roman" w:hAnsi="Times New Roman"/>
          <w:u w:val="single"/>
        </w:rPr>
        <w:t xml:space="preserve">—</w:t>
      </w:r>
      <w:r>
        <w:rPr>
          <w:u w:val="single"/>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rPr>
          <w:u w:val="single"/>
        </w:rPr>
        <w:t xml:space="preserve">(60) $139,000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rPr>
          <w:u w:val="single"/>
        </w:rPr>
        <w:t xml:space="preserve">(61) $766,000 of the general fund</w:t>
      </w:r>
      <w:r>
        <w:rPr>
          <w:rFonts w:ascii="Times New Roman" w:hAnsi="Times New Roman"/>
          <w:u w:val="single"/>
        </w:rPr>
        <w:t xml:space="preserve">—</w:t>
      </w:r>
      <w:r>
        <w:rPr>
          <w:u w:val="single"/>
        </w:rPr>
        <w:t xml:space="preserve">state appropriation for fiscal year 2021 and $1,526,000 of the general fund</w:t>
      </w:r>
      <w:r>
        <w:rPr>
          <w:rFonts w:ascii="Times New Roman" w:hAnsi="Times New Roman"/>
          <w:u w:val="single"/>
        </w:rPr>
        <w:t xml:space="preserve">—</w:t>
      </w:r>
      <w:r>
        <w:rPr>
          <w:u w:val="single"/>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rPr>
          <w:u w:val="single"/>
        </w:rPr>
        <w:t xml:space="preserve">(62) $31,000 of the general fund</w:t>
      </w:r>
      <w:r>
        <w:rPr>
          <w:rFonts w:ascii="Times New Roman" w:hAnsi="Times New Roman"/>
          <w:u w:val="single"/>
        </w:rPr>
        <w:t xml:space="preserve">—</w:t>
      </w:r>
      <w:r>
        <w:rPr>
          <w:u w:val="single"/>
        </w:rPr>
        <w:t xml:space="preserve">state appropriation for fiscal year 2020, $94,000 of the general fund</w:t>
      </w:r>
      <w:r>
        <w:rPr>
          <w:rFonts w:ascii="Times New Roman" w:hAnsi="Times New Roman"/>
          <w:u w:val="single"/>
        </w:rPr>
        <w:t xml:space="preserve">—</w:t>
      </w:r>
      <w:r>
        <w:rPr>
          <w:u w:val="single"/>
        </w:rPr>
        <w:t xml:space="preserve">state appropriation for fiscal year 2021, and $125,000 of the general fund</w:t>
      </w:r>
      <w:r>
        <w:rPr>
          <w:rFonts w:ascii="Times New Roman" w:hAnsi="Times New Roman"/>
          <w:u w:val="single"/>
        </w:rPr>
        <w:t xml:space="preserve">—</w:t>
      </w:r>
      <w:r>
        <w:rPr>
          <w:u w:val="single"/>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rPr>
          <w:u w:val="single"/>
        </w:rPr>
        <w:t xml:space="preserve">(63)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u w:val="single"/>
        </w:rPr>
        <w:t xml:space="preserve">(64) $864,000 of the general fund</w:t>
      </w:r>
      <w:r>
        <w:rPr>
          <w:rFonts w:ascii="Times New Roman" w:hAnsi="Times New Roman"/>
          <w:u w:val="single"/>
        </w:rPr>
        <w:t xml:space="preserve">—</w:t>
      </w:r>
      <w:r>
        <w:rPr>
          <w:u w:val="single"/>
        </w:rPr>
        <w:t xml:space="preserve">state appropriation for fiscal year 2021 and $1,788,000 of the general fund</w:t>
      </w:r>
      <w:r>
        <w:rPr>
          <w:rFonts w:ascii="Times New Roman" w:hAnsi="Times New Roman"/>
          <w:u w:val="single"/>
        </w:rPr>
        <w:t xml:space="preserve">—</w:t>
      </w:r>
      <w:r>
        <w:rPr>
          <w:u w:val="single"/>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rPr>
          <w:u w:val="single"/>
        </w:rPr>
        <w:t xml:space="preserve">(65) $200,000 of the general fund</w:t>
      </w:r>
      <w:r>
        <w:rPr>
          <w:rFonts w:ascii="Times New Roman" w:hAnsi="Times New Roman"/>
          <w:u w:val="single"/>
        </w:rPr>
        <w:t xml:space="preserve">—</w:t>
      </w:r>
      <w:r>
        <w:rPr>
          <w:u w:val="single"/>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rPr>
          <w:u w:val="single"/>
        </w:rPr>
        <w:t xml:space="preserve">(66) Within existing resources, the authority shall implement Substitute Senate Bill No. 6259 (Indian behavioral health sys).</w:t>
      </w:r>
    </w:p>
    <w:p>
      <w:pPr>
        <w:spacing w:before="0" w:after="0" w:line="408" w:lineRule="exact"/>
        <w:ind w:left="0" w:right="0" w:firstLine="576"/>
        <w:jc w:val="left"/>
      </w:pPr>
      <w:r>
        <w:rPr>
          <w:u w:val="single"/>
        </w:rPr>
        <w:t xml:space="preserve">(67) $1,260,000 of the general fund</w:t>
      </w:r>
      <w:r>
        <w:rPr>
          <w:rFonts w:ascii="Times New Roman" w:hAnsi="Times New Roman"/>
          <w:u w:val="single"/>
        </w:rPr>
        <w:t xml:space="preserve">—</w:t>
      </w:r>
      <w:r>
        <w:rPr>
          <w:u w:val="single"/>
        </w:rPr>
        <w:t xml:space="preserve">state appropriation for fiscal year 2021 and $840,000 of the general fund</w:t>
      </w:r>
      <w:r>
        <w:rPr>
          <w:rFonts w:ascii="Times New Roman" w:hAnsi="Times New Roman"/>
          <w:u w:val="single"/>
        </w:rPr>
        <w:t xml:space="preserve">—</w:t>
      </w:r>
      <w:r>
        <w:rPr>
          <w:u w:val="single"/>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rPr>
          <w:u w:val="single"/>
        </w:rPr>
        <w:t xml:space="preserve">(68) $2,537,000 of the general fund</w:t>
      </w:r>
      <w:r>
        <w:rPr>
          <w:rFonts w:ascii="Times New Roman" w:hAnsi="Times New Roman"/>
          <w:u w:val="single"/>
        </w:rPr>
        <w:t xml:space="preserve">—</w:t>
      </w:r>
      <w:r>
        <w:rPr>
          <w:u w:val="single"/>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rPr>
          <w:u w:val="single"/>
        </w:rPr>
        <w:t xml:space="preserve">(69) $846,000 of the general fund</w:t>
      </w:r>
      <w:r>
        <w:rPr>
          <w:rFonts w:ascii="Times New Roman" w:hAnsi="Times New Roman"/>
          <w:u w:val="single"/>
        </w:rPr>
        <w:t xml:space="preserve">—</w:t>
      </w:r>
      <w:r>
        <w:rPr>
          <w:u w:val="single"/>
        </w:rPr>
        <w:t xml:space="preserve">state appropriation for fiscal year 2021 is provided solely to implement a statewide pilot project to provide increased access to emergent and nonemergent transportation to secure withdrawal management and stabilization services facilities under the involuntary treatment act for individuals detained with substance use disorders. The authority shall review the implementation of the statewide pilot and provide a report to the legislature no later than December 15, 2020, to include data on costs and the increased number of trips.</w:t>
      </w:r>
    </w:p>
    <w:p>
      <w:pPr>
        <w:spacing w:before="0" w:after="0" w:line="408" w:lineRule="exact"/>
        <w:ind w:left="0" w:right="0" w:firstLine="576"/>
        <w:jc w:val="left"/>
      </w:pPr>
      <w:r>
        <w:rPr>
          <w:u w:val="single"/>
        </w:rPr>
        <w:t xml:space="preserve">(70) $15,000 of the general fund</w:t>
      </w:r>
      <w:r>
        <w:rPr>
          <w:rFonts w:ascii="Times New Roman" w:hAnsi="Times New Roman"/>
          <w:u w:val="single"/>
        </w:rPr>
        <w:t xml:space="preserve">—</w:t>
      </w:r>
      <w:r>
        <w:rPr>
          <w:u w:val="single"/>
        </w:rPr>
        <w:t xml:space="preserve">state appropriation for fiscal year 2021 and $15,000 of the general fund</w:t>
      </w:r>
      <w:r>
        <w:rPr>
          <w:rFonts w:ascii="Times New Roman" w:hAnsi="Times New Roman"/>
          <w:u w:val="single"/>
        </w:rPr>
        <w:t xml:space="preserve">—</w:t>
      </w:r>
      <w:r>
        <w:rPr>
          <w:u w:val="single"/>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rPr>
          <w:u w:val="single"/>
        </w:rPr>
        <w:t xml:space="preserve">(71) $500,000 of the problem gambling account</w:t>
      </w:r>
      <w:r>
        <w:rPr>
          <w:rFonts w:ascii="Times New Roman" w:hAnsi="Times New Roman"/>
          <w:u w:val="single"/>
        </w:rPr>
        <w:t xml:space="preserve">—</w:t>
      </w:r>
      <w:r>
        <w:rPr>
          <w:u w:val="singl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u w:val="single"/>
        </w:rPr>
        <w:t xml:space="preserve">(72) $4,500,000 of the criminal justice treatment account</w:t>
      </w:r>
      <w:r>
        <w:rPr>
          <w:rFonts w:ascii="Times New Roman" w:hAnsi="Times New Roman"/>
          <w:u w:val="single"/>
        </w:rPr>
        <w:t xml:space="preserve">—</w:t>
      </w:r>
      <w:r>
        <w:rPr>
          <w:u w:val="single"/>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u w:val="single"/>
        </w:rPr>
        <w:t xml:space="preserve">(73) $250,000 of the general fund</w:t>
      </w:r>
      <w:r>
        <w:rPr>
          <w:rFonts w:ascii="Times New Roman" w:hAnsi="Times New Roman"/>
          <w:u w:val="single"/>
        </w:rPr>
        <w:t xml:space="preserve">—</w:t>
      </w:r>
      <w:r>
        <w:rPr>
          <w:u w:val="single"/>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rPr>
          <w:u w:val="single"/>
        </w:rPr>
        <w:t xml:space="preserve">(74)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u w:val="single"/>
        </w:rPr>
        <w:t xml:space="preserve">(75)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u w:val="single"/>
        </w:rPr>
        <w:t xml:space="preserve">(76) $1,801,000 of the general fund</w:t>
      </w:r>
      <w:r>
        <w:rPr>
          <w:rFonts w:ascii="Times New Roman" w:hAnsi="Times New Roman"/>
          <w:u w:val="single"/>
        </w:rPr>
        <w:t xml:space="preserve">—</w:t>
      </w:r>
      <w:r>
        <w:rPr>
          <w:u w:val="single"/>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u w:val="single"/>
        </w:rPr>
        <w:t xml:space="preserve">(a) The effective date of the pilot sites is January 1, 2021.</w:t>
      </w:r>
    </w:p>
    <w:p>
      <w:pPr>
        <w:spacing w:before="0" w:after="0" w:line="408" w:lineRule="exact"/>
        <w:ind w:left="0" w:right="0" w:firstLine="576"/>
        <w:jc w:val="left"/>
      </w:pPr>
      <w:r>
        <w:rPr>
          <w:u w:val="single"/>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u w:val="single"/>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u w:val="single"/>
        </w:rPr>
        <w:t xml:space="preserve">(d) Eligibility for the pilot sites is limited pursuant to the following:</w:t>
      </w:r>
    </w:p>
    <w:p>
      <w:pPr>
        <w:spacing w:before="0" w:after="0" w:line="408" w:lineRule="exact"/>
        <w:ind w:left="0" w:right="0" w:firstLine="576"/>
        <w:jc w:val="left"/>
      </w:pPr>
      <w:r>
        <w:rPr>
          <w:u w:val="single"/>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u w:val="single"/>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u w:val="single"/>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u w:val="single"/>
        </w:rPr>
        <w:t xml:space="preserve">(f)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u w:val="single"/>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u w:val="single"/>
        </w:rPr>
        <w:t xml:space="preserve">(ii) Clinical outcomes and estimated reductions in psychiatric inpatient costs associated with each of the pilot sites;</w:t>
      </w:r>
    </w:p>
    <w:p>
      <w:pPr>
        <w:spacing w:before="0" w:after="0" w:line="408" w:lineRule="exact"/>
        <w:ind w:left="0" w:right="0" w:firstLine="576"/>
        <w:jc w:val="left"/>
      </w:pPr>
      <w:r>
        <w:rPr>
          <w:u w:val="single"/>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u w:val="single"/>
        </w:rPr>
        <w:t xml:space="preserve">(iv) Actuarial projections on the statewide need for services related to the pilot sites and estimated costs of adding each of the services to the medicaid behavioral health benefit for children and adolescents and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216</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$3,007,000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$2,613,000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$107,000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$24,437,000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$24,438,000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$48,885,000</w:t>
      </w:r>
    </w:p>
    <w:p>
      <w:pPr>
        <w:spacing w:before="120" w:after="0" w:line="408" w:lineRule="exact"/>
        <w:ind w:left="0" w:right="0" w:firstLine="576"/>
        <w:jc w:val="left"/>
      </w:pPr>
      <w:r>
        <w:rPr>
          <w:u w:val="single"/>
        </w:rPr>
        <w:t xml:space="preserve">The appropriations in this section are subject to the following conditions and limitations: $114,000 of the accident account</w:t>
      </w:r>
      <w:r>
        <w:rPr>
          <w:rFonts w:ascii="Times New Roman" w:hAnsi="Times New Roman"/>
          <w:u w:val="single"/>
        </w:rPr>
        <w:t xml:space="preserve">—</w:t>
      </w:r>
      <w:r>
        <w:rPr>
          <w:u w:val="single"/>
        </w:rPr>
        <w:t xml:space="preserve">state appropriation and $114,000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$31,639,000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$7,339,000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$76,214,000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$2,248,000</w:t>
      </w:r>
      <w:r>
        <w:t>))</w:t>
      </w:r>
      <w:r>
        <w:rPr/>
        <w:t xml:space="preserve"> </w:t>
      </w:r>
      <w:r>
        <w:rPr>
          <w:u w:val="single"/>
        </w:rPr>
        <w:t xml:space="preserve">$2,768,000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$2,269,000</w:t>
      </w:r>
      <w:r>
        <w:t>))</w:t>
      </w:r>
      <w:r>
        <w:rPr/>
        <w:t xml:space="preserve"> </w:t>
      </w:r>
      <w:r>
        <w:rPr>
          <w:u w:val="single"/>
        </w:rPr>
        <w:t xml:space="preserve">$2,789,000</w:t>
      </w:r>
      <w:r>
        <w:rPr/>
        <w:t xml:space="preserve"> of the general fund</w:t>
      </w:r>
      <w:r>
        <w:rPr>
          <w:rFonts w:ascii="Times New Roman" w:hAnsi="Times New Roman"/>
        </w:rPr>
        <w:t xml:space="preserve">—</w:t>
      </w:r>
      <w:r>
        <w:rPr/>
        <w:t xml:space="preserve">state appropriation for fiscal year 2021 are provided solely for seventy-five percent of the costs of providing </w:t>
      </w:r>
      <w:r>
        <w:t>((</w:t>
      </w:r>
      <w:r>
        <w:rPr>
          <w:strike/>
        </w:rPr>
        <w:t xml:space="preserve">nine</w:t>
      </w:r>
      <w:r>
        <w:t>))</w:t>
      </w:r>
      <w:r>
        <w:rPr/>
        <w:t xml:space="preserve"> </w:t>
      </w:r>
      <w:r>
        <w:rPr>
          <w:u w:val="single"/>
        </w:rPr>
        <w:t xml:space="preserve">eleven</w:t>
      </w:r>
      <w:r>
        <w:rPr/>
        <w:t xml:space="preser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w:t>
      </w:r>
      <w:r>
        <w:t>((</w:t>
      </w:r>
      <w:r>
        <w:rPr>
          <w:strike/>
        </w:rPr>
        <w:t xml:space="preserve">two</w:t>
      </w:r>
      <w:r>
        <w:t>))</w:t>
      </w:r>
      <w:r>
        <w:rPr/>
        <w:t xml:space="preserve"> </w:t>
      </w:r>
      <w:r>
        <w:rPr>
          <w:u w:val="single"/>
        </w:rPr>
        <w:t xml:space="preserve">three</w:t>
      </w:r>
      <w:r>
        <w:rPr/>
        <w:t xml:space="preserv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w:t>
      </w:r>
      <w:r>
        <w:t>))</w:t>
      </w:r>
      <w:r>
        <w:rPr/>
        <w:t xml:space="preserve"> </w:t>
      </w:r>
      <w:r>
        <w:rPr>
          <w:u w:val="single"/>
        </w:rPr>
        <w:t xml:space="preserve">$1,179,000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$429,000</w:t>
      </w:r>
      <w:r>
        <w:t>))</w:t>
      </w:r>
      <w:r>
        <w:rPr/>
        <w:t xml:space="preserve"> </w:t>
      </w:r>
      <w:r>
        <w:rPr>
          <w:u w:val="single"/>
        </w:rPr>
        <w:t xml:space="preserve">$1,179,000</w:t>
      </w:r>
      <w:r>
        <w:rPr/>
        <w:t xml:space="preserve">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2021 are provided solely for a vendor rate increase </w:t>
      </w:r>
      <w:r>
        <w:t>((</w:t>
      </w:r>
      <w:r>
        <w:rPr>
          <w:strike/>
        </w:rPr>
        <w:t xml:space="preserve">of seven tenths of one percent</w:t>
      </w:r>
      <w:r>
        <w:t>))</w:t>
      </w:r>
      <w:r>
        <w:rPr/>
        <w:t xml:space="preserve"> for the Washington association of sheriffs and police chiefs.</w:t>
      </w:r>
    </w:p>
    <w:p>
      <w:pPr>
        <w:spacing w:before="0" w:after="0" w:line="408" w:lineRule="exact"/>
        <w:ind w:left="0" w:right="0" w:firstLine="576"/>
        <w:jc w:val="left"/>
      </w:pPr>
      <w:r>
        <w:rPr>
          <w:u w:val="single"/>
        </w:rPr>
        <w:t xml:space="preserve">(11) $2,000,000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u w:val="single"/>
        </w:rPr>
        <w:t xml:space="preserve">(12) $20,000 of the general fund</w:t>
      </w:r>
      <w:r>
        <w:rPr>
          <w:rFonts w:ascii="Times New Roman" w:hAnsi="Times New Roman"/>
          <w:u w:val="single"/>
        </w:rPr>
        <w:t xml:space="preserve">—</w:t>
      </w:r>
      <w:r>
        <w:rPr>
          <w:u w:val="single"/>
        </w:rPr>
        <w:t xml:space="preserve">state appropriation for fiscal year 2020 and $20,000 of the general fund</w:t>
      </w:r>
      <w:r>
        <w:rPr>
          <w:rFonts w:ascii="Times New Roman" w:hAnsi="Times New Roman"/>
          <w:u w:val="single"/>
        </w:rPr>
        <w:t xml:space="preserve">—</w:t>
      </w:r>
      <w:r>
        <w:rPr>
          <w:u w:val="single"/>
        </w:rPr>
        <w:t xml:space="preserve">state appropriation for fiscal year 2021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(14) $316,000 of the general fund</w:t>
      </w:r>
      <w:r>
        <w:rPr>
          <w:rFonts w:ascii="Times New Roman" w:hAnsi="Times New Roman"/>
          <w:u w:val="single"/>
        </w:rPr>
        <w:t xml:space="preserve">—</w:t>
      </w:r>
      <w:r>
        <w:rPr>
          <w:u w:val="single"/>
        </w:rPr>
        <w:t xml:space="preserve">state appropriation for fiscal year 2021 is provided solely for House Bill No. 2926 (critical stress management programs). If the bill is not enacted by June 30, 2020, the amount provided in this subsection shall lapse.</w:t>
      </w:r>
    </w:p>
    <w:p>
      <w:pPr>
        <w:spacing w:before="0" w:after="0" w:line="408" w:lineRule="exact"/>
        <w:ind w:left="0" w:right="0" w:firstLine="576"/>
        <w:jc w:val="left"/>
      </w:pPr>
      <w:r>
        <w:rPr>
          <w:u w:val="single"/>
        </w:rPr>
        <w:t xml:space="preserve">(15) $830,000 of the general fund</w:t>
      </w:r>
      <w:r>
        <w:rPr>
          <w:rFonts w:ascii="Times New Roman" w:hAnsi="Times New Roman"/>
          <w:u w:val="single"/>
        </w:rPr>
        <w:t xml:space="preserve">—</w:t>
      </w:r>
      <w:r>
        <w:rPr>
          <w:u w:val="single"/>
        </w:rPr>
        <w:t xml:space="preserve">state appropriation for fiscal year 2021 and $155,000 of the general fund—local appropriation are provided solely for Second Substitute House Bill No. 2499 (correctional officer certification). If the bill is not enacted by June 30, 2020, the amount provided in this subsection shall lapse.</w:t>
      </w:r>
    </w:p>
    <w:p>
      <w:pPr>
        <w:spacing w:before="0" w:after="0" w:line="408" w:lineRule="exact"/>
        <w:ind w:left="0" w:right="0" w:firstLine="576"/>
        <w:jc w:val="left"/>
      </w:pPr>
      <w:r>
        <w:rPr>
          <w:u w:val="single"/>
        </w:rPr>
        <w:t xml:space="preserve">(16) $100,000 of the general fund</w:t>
      </w:r>
      <w:r>
        <w:rPr>
          <w:rFonts w:ascii="Times New Roman" w:hAnsi="Times New Roman"/>
          <w:u w:val="single"/>
        </w:rPr>
        <w:t xml:space="preserve">—</w:t>
      </w:r>
      <w:r>
        <w:rPr>
          <w:u w:val="single"/>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(17) $300,000 of the general fund</w:t>
      </w:r>
      <w:r>
        <w:rPr>
          <w:rFonts w:ascii="Times New Roman" w:hAnsi="Times New Roman"/>
          <w:u w:val="single"/>
        </w:rPr>
        <w:t xml:space="preserve">—</w:t>
      </w:r>
      <w:r>
        <w:rPr>
          <w:u w:val="single"/>
        </w:rPr>
        <w:t xml:space="preserve">state appropriation for fiscal year 2021 is provided solely for Substitute Senate Bill No. 6570 (law enforcement officer mental health and wellness).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$26,698,000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$58,124,000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$25,453,000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$11,001,000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$396,164,000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$399,802,000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$3,401,000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$4,672,000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$975,209,000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$5,721,000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w:t>
      </w:r>
      <w:r>
        <w:rPr>
          <w:u w:val="single"/>
        </w:rPr>
        <w:t xml:space="preserve">Of the amounts provided in this subsection, $50,000 of the general fund</w:t>
      </w:r>
      <w:r>
        <w:rPr>
          <w:rFonts w:ascii="Times New Roman" w:hAnsi="Times New Roman"/>
          <w:u w:val="single"/>
        </w:rPr>
        <w:t xml:space="preserve">—</w:t>
      </w:r>
      <w:r>
        <w:rPr>
          <w:u w:val="single"/>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u w:val="single"/>
        </w:rPr>
        <w:t xml:space="preserve">(a) The type of claims received by victims of suspected child abuse;</w:t>
      </w:r>
    </w:p>
    <w:p>
      <w:pPr>
        <w:spacing w:before="0" w:after="0" w:line="408" w:lineRule="exact"/>
        <w:ind w:left="0" w:right="0" w:firstLine="576"/>
        <w:jc w:val="left"/>
      </w:pPr>
      <w:r>
        <w:rPr>
          <w:u w:val="single"/>
        </w:rPr>
        <w:t xml:space="preserve">(b) The total number of claims received by victims of suspected child abuse;</w:t>
      </w:r>
    </w:p>
    <w:p>
      <w:pPr>
        <w:spacing w:before="0" w:after="0" w:line="408" w:lineRule="exact"/>
        <w:ind w:left="0" w:right="0" w:firstLine="576"/>
        <w:jc w:val="left"/>
      </w:pPr>
      <w:r>
        <w:rPr>
          <w:u w:val="single"/>
        </w:rPr>
        <w:t xml:space="preserve">(c) The type of claims paid to victims of suspected child abuse;</w:t>
      </w:r>
    </w:p>
    <w:p>
      <w:pPr>
        <w:spacing w:before="0" w:after="0" w:line="408" w:lineRule="exact"/>
        <w:ind w:left="0" w:right="0" w:firstLine="576"/>
        <w:jc w:val="left"/>
      </w:pPr>
      <w:r>
        <w:rPr>
          <w:u w:val="single"/>
        </w:rPr>
        <w:t xml:space="preserve">(d) The total number of claims paid to victims of suspected child abuse; and</w:t>
      </w:r>
    </w:p>
    <w:p>
      <w:pPr>
        <w:spacing w:before="0" w:after="0" w:line="408" w:lineRule="exact"/>
        <w:ind w:left="0" w:right="0" w:firstLine="576"/>
        <w:jc w:val="left"/>
      </w:pPr>
      <w:r>
        <w:rPr>
          <w:u w:val="single"/>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$683,000 of the accident account</w:t>
      </w:r>
      <w:r>
        <w:rPr>
          <w:rFonts w:ascii="Times New Roman" w:hAnsi="Times New Roman"/>
          <w:u w:val="single"/>
        </w:rPr>
        <w:t xml:space="preserve">—</w:t>
      </w:r>
      <w:r>
        <w:rPr>
          <w:u w:val="single"/>
        </w:rPr>
        <w:t xml:space="preserve">state appropriation and $683,000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u w:val="single"/>
        </w:rPr>
        <w:t xml:space="preserve">—</w:t>
      </w:r>
      <w:r>
        <w:rPr>
          <w:u w:val="single"/>
        </w:rPr>
        <w:t xml:space="preserve">state appropriation and $176,000 medical aid account—state appropriation are subject to the conditions, limitations, and review provided in section 701 of this act. If the bill is not enacted by June 30, 2020, the amounts provided in this subsection shall lapse.</w:t>
      </w:r>
    </w:p>
    <w:p>
      <w:pPr>
        <w:spacing w:before="0" w:after="0" w:line="408" w:lineRule="exact"/>
        <w:ind w:left="0" w:right="0" w:firstLine="576"/>
        <w:jc w:val="left"/>
      </w:pPr>
      <w:r>
        <w:rPr>
          <w:u w:val="single"/>
        </w:rPr>
        <w:t xml:space="preserve">(21) $1,507,000 of the construction registration inspection account</w:t>
      </w:r>
      <w:r>
        <w:rPr>
          <w:rFonts w:ascii="Times New Roman" w:hAnsi="Times New Roman"/>
          <w:u w:val="single"/>
        </w:rPr>
        <w:t xml:space="preserve">—</w:t>
      </w:r>
      <w:r>
        <w:rPr>
          <w:u w:val="single"/>
        </w:rPr>
        <w:t xml:space="preserve">state appropriation is provided solely for additional staff to conduct and facilitate additional elevator inspections.</w:t>
      </w:r>
    </w:p>
    <w:p>
      <w:pPr>
        <w:spacing w:before="0" w:after="0" w:line="408" w:lineRule="exact"/>
        <w:ind w:left="0" w:right="0" w:firstLine="576"/>
        <w:jc w:val="left"/>
      </w:pPr>
      <w:r>
        <w:rPr>
          <w:u w:val="single"/>
        </w:rPr>
        <w:t xml:space="preserve">(22) $320,000 of the accident account</w:t>
      </w:r>
      <w:r>
        <w:rPr>
          <w:rFonts w:ascii="Times New Roman" w:hAnsi="Times New Roman"/>
          <w:u w:val="single"/>
        </w:rPr>
        <w:t xml:space="preserve">—</w:t>
      </w:r>
      <w:r>
        <w:rPr>
          <w:u w:val="single"/>
        </w:rPr>
        <w:t xml:space="preserve">state appropriation and $75,000 of the medical aid account</w:t>
      </w:r>
      <w:r>
        <w:rPr>
          <w:rFonts w:ascii="Times New Roman" w:hAnsi="Times New Roman"/>
          <w:u w:val="single"/>
        </w:rPr>
        <w:t xml:space="preserve">—</w:t>
      </w:r>
      <w:r>
        <w:rPr>
          <w:u w:val="single"/>
        </w:rPr>
        <w:t xml:space="preserve">state appropriation are provided solely for implementation of chapter 296, Laws of 2019 (SHB 1155).</w:t>
      </w:r>
    </w:p>
    <w:p>
      <w:pPr>
        <w:spacing w:before="0" w:after="0" w:line="408" w:lineRule="exact"/>
        <w:ind w:left="0" w:right="0" w:firstLine="576"/>
        <w:jc w:val="left"/>
      </w:pPr>
      <w:r>
        <w:rPr>
          <w:u w:val="single"/>
        </w:rPr>
        <w:t xml:space="preserve">(23) $1,393,000 of the plumbing certificate account</w:t>
      </w:r>
      <w:r>
        <w:rPr>
          <w:rFonts w:ascii="Times New Roman" w:hAnsi="Times New Roman"/>
          <w:u w:val="single"/>
        </w:rPr>
        <w:t xml:space="preserve">—</w:t>
      </w:r>
      <w:r>
        <w:rPr>
          <w:u w:val="single"/>
        </w:rPr>
        <w:t xml:space="preserve">state appropriation is provided solely for implementation of Senate Bill No. 6170 (plumbing registration and licenses). If the bill is not enacted by June 30, 2020, the amount provided in this subsection shall lapse.</w:t>
      </w:r>
    </w:p>
    <w:p>
      <w:pPr>
        <w:spacing w:before="0" w:after="0" w:line="408" w:lineRule="exact"/>
        <w:ind w:left="0" w:right="0" w:firstLine="576"/>
        <w:jc w:val="left"/>
      </w:pPr>
      <w:r>
        <w:rPr>
          <w:u w:val="single"/>
        </w:rPr>
        <w:t xml:space="preserve">(24) $150,000 of the accident account</w:t>
      </w:r>
      <w:r>
        <w:rPr>
          <w:rFonts w:ascii="Times New Roman" w:hAnsi="Times New Roman"/>
          <w:u w:val="single"/>
        </w:rPr>
        <w:t xml:space="preserve">—</w:t>
      </w:r>
      <w:r>
        <w:rPr>
          <w:u w:val="single"/>
        </w:rPr>
        <w:t xml:space="preserve">state appropriation and $26,000 of the medical aid account</w:t>
      </w:r>
      <w:r>
        <w:rPr>
          <w:rFonts w:ascii="Times New Roman" w:hAnsi="Times New Roman"/>
          <w:u w:val="single"/>
        </w:rPr>
        <w:t xml:space="preserve">—</w:t>
      </w:r>
      <w:r>
        <w:rPr>
          <w:u w:val="single"/>
        </w:rPr>
        <w:t xml:space="preserve">state appropriation are provided solely for implementation of Engrossed Senate Bill No. 6421 (farm internship program extension). If the bill is not enacted by June 30, 2020, the amounts provided in this subsection shall lapse.</w:t>
      </w:r>
    </w:p>
    <w:p>
      <w:pPr>
        <w:spacing w:before="0" w:after="0" w:line="408" w:lineRule="exact"/>
        <w:ind w:left="0" w:right="0" w:firstLine="576"/>
        <w:jc w:val="left"/>
      </w:pPr>
      <w:r>
        <w:rPr>
          <w:u w:val="single"/>
        </w:rPr>
        <w:t xml:space="preserve">(25) $625,000 of the accident account</w:t>
      </w:r>
      <w:r>
        <w:rPr>
          <w:rFonts w:ascii="Times New Roman" w:hAnsi="Times New Roman"/>
          <w:u w:val="single"/>
        </w:rPr>
        <w:t xml:space="preserve">—</w:t>
      </w:r>
      <w:r>
        <w:rPr>
          <w:u w:val="single"/>
        </w:rPr>
        <w:t xml:space="preserve">state appropriation and $625,000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6440 (workers' compensation medical exams). If the bill is not enacted by June 30, 2020, the amounts provided in this subsection shall lapse.</w:t>
      </w:r>
    </w:p>
    <w:p>
      <w:pPr>
        <w:spacing w:before="0" w:after="0" w:line="408" w:lineRule="exact"/>
        <w:ind w:left="0" w:right="0" w:firstLine="576"/>
        <w:jc w:val="left"/>
      </w:pPr>
      <w:r>
        <w:rPr>
          <w:u w:val="single"/>
        </w:rPr>
        <w:t xml:space="preserve">(26) $255,000 of the accident account</w:t>
      </w:r>
      <w:r>
        <w:rPr>
          <w:rFonts w:ascii="Times New Roman" w:hAnsi="Times New Roman"/>
          <w:u w:val="single"/>
        </w:rPr>
        <w:t xml:space="preserve">—</w:t>
      </w:r>
      <w:r>
        <w:rPr>
          <w:u w:val="single"/>
        </w:rPr>
        <w:t xml:space="preserve">state appropriation and $45,000 of the medical aid account</w:t>
      </w:r>
      <w:r>
        <w:rPr>
          <w:rFonts w:ascii="Times New Roman" w:hAnsi="Times New Roman"/>
          <w:u w:val="single"/>
        </w:rPr>
        <w:t xml:space="preserve">—</w:t>
      </w:r>
      <w:r>
        <w:rPr>
          <w:u w:val="single"/>
        </w:rPr>
        <w:t xml:space="preserve">state appropriation are provided solely for two additional crane inspectors to work in King county.</w:t>
      </w:r>
    </w:p>
    <w:p>
      <w:pPr>
        <w:spacing w:before="0" w:after="0" w:line="408" w:lineRule="exact"/>
        <w:ind w:left="0" w:right="0" w:firstLine="576"/>
        <w:jc w:val="left"/>
      </w:pPr>
      <w:r>
        <w:rPr>
          <w:u w:val="single"/>
        </w:rPr>
        <w:t xml:space="preserve">(27) $280,000 of the accident account</w:t>
      </w:r>
      <w:r>
        <w:rPr>
          <w:rFonts w:ascii="Times New Roman" w:hAnsi="Times New Roman"/>
          <w:u w:val="single"/>
        </w:rPr>
        <w:t xml:space="preserve">—</w:t>
      </w:r>
      <w:r>
        <w:rPr>
          <w:u w:val="single"/>
        </w:rPr>
        <w:t xml:space="preserve">state appropriation and $50,000 of the medical aid account</w:t>
      </w:r>
      <w:r>
        <w:rPr>
          <w:rFonts w:ascii="Times New Roman" w:hAnsi="Times New Roman"/>
          <w:u w:val="single"/>
        </w:rPr>
        <w:t xml:space="preserve">—</w:t>
      </w:r>
      <w:r>
        <w:rPr>
          <w:u w:val="single"/>
        </w:rPr>
        <w:t xml:space="preserve">state appropriation are provided solely for the implementation of Engrossed Substitute Senate Bill No. 6473 (asbestos building materials). If the bill is not enacted by June 30, 2020, the amounts provided in this subsection shall lapse.</w:t>
      </w:r>
    </w:p>
    <w:p>
      <w:pPr>
        <w:spacing w:before="0" w:after="0" w:line="408" w:lineRule="exact"/>
        <w:ind w:left="0" w:right="0" w:firstLine="576"/>
        <w:jc w:val="left"/>
      </w:pPr>
      <w:r>
        <w:rPr>
          <w:u w:val="single"/>
        </w:rPr>
        <w:t xml:space="preserve">(28) $918,000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6181 (crime victim compensation program). If the bill is not enacted by June 30, 2020, the amount provided in this subsection shall lapse.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u w:val="single"/>
        </w:rPr>
        <w:t xml:space="preserve">(a) The number of claims received by month;</w:t>
      </w:r>
    </w:p>
    <w:p>
      <w:pPr>
        <w:spacing w:before="0" w:after="0" w:line="408" w:lineRule="exact"/>
        <w:ind w:left="0" w:right="0" w:firstLine="576"/>
        <w:jc w:val="left"/>
      </w:pPr>
      <w:r>
        <w:rPr>
          <w:u w:val="single"/>
        </w:rPr>
        <w:t xml:space="preserve">(b) The number of claims rejected by month;</w:t>
      </w:r>
    </w:p>
    <w:p>
      <w:pPr>
        <w:spacing w:before="0" w:after="0" w:line="408" w:lineRule="exact"/>
        <w:ind w:left="0" w:right="0" w:firstLine="576"/>
        <w:jc w:val="left"/>
      </w:pPr>
      <w:r>
        <w:rPr>
          <w:u w:val="single"/>
        </w:rPr>
        <w:t xml:space="preserve">(c) The number and amounts of claims paid by month; and</w:t>
      </w:r>
    </w:p>
    <w:p>
      <w:pPr>
        <w:spacing w:before="0" w:after="0" w:line="408" w:lineRule="exact"/>
        <w:ind w:left="0" w:right="0" w:firstLine="576"/>
        <w:jc w:val="left"/>
      </w:pPr>
      <w:r>
        <w:rPr>
          <w:u w:val="single"/>
        </w:rPr>
        <w:t xml:space="preserve">(d) The average processing time for claims.</w:t>
      </w:r>
    </w:p>
    <w:p>
      <w:pPr>
        <w:spacing w:before="0" w:after="0" w:line="408" w:lineRule="exact"/>
        <w:ind w:left="0" w:right="0" w:firstLine="576"/>
        <w:jc w:val="left"/>
      </w:pPr>
      <w:r>
        <w:rPr>
          <w:u w:val="single"/>
        </w:rPr>
        <w:t xml:space="preserve">(29)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u w:val="single"/>
        </w:rPr>
        <w:t xml:space="preserve">(30)(a) $15,000,000 of the general fund</w:t>
      </w:r>
      <w:r>
        <w:rPr>
          <w:rFonts w:ascii="Times New Roman" w:hAnsi="Times New Roman"/>
          <w:u w:val="single"/>
        </w:rPr>
        <w:t xml:space="preserve">—</w:t>
      </w:r>
      <w:r>
        <w:rPr>
          <w:u w:val="single"/>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u w:val="single"/>
        </w:rPr>
        <w:t xml:space="preserve">(b) Grants awarded under this section may be used for:</w:t>
      </w:r>
    </w:p>
    <w:p>
      <w:pPr>
        <w:spacing w:before="0" w:after="0" w:line="408" w:lineRule="exact"/>
        <w:ind w:left="0" w:right="0" w:firstLine="576"/>
        <w:jc w:val="left"/>
      </w:pPr>
      <w:r>
        <w:rPr>
          <w:u w:val="single"/>
        </w:rPr>
        <w:t xml:space="preserve">(i) Equipment upgrades or new equipment purchases for training purposes;</w:t>
      </w:r>
    </w:p>
    <w:p>
      <w:pPr>
        <w:spacing w:before="0" w:after="0" w:line="408" w:lineRule="exact"/>
        <w:ind w:left="0" w:right="0" w:firstLine="576"/>
        <w:jc w:val="left"/>
      </w:pPr>
      <w:r>
        <w:rPr>
          <w:u w:val="single"/>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u w:val="single"/>
        </w:rPr>
        <w:t xml:space="preserve">(iii) Curriculum development and instructor training for industry experts;</w:t>
      </w:r>
    </w:p>
    <w:p>
      <w:pPr>
        <w:spacing w:before="0" w:after="0" w:line="408" w:lineRule="exact"/>
        <w:ind w:left="0" w:right="0" w:firstLine="576"/>
        <w:jc w:val="left"/>
      </w:pPr>
      <w:r>
        <w:rPr>
          <w:u w:val="single"/>
        </w:rPr>
        <w:t xml:space="preserve">(iv) Tuition assistance for degrees in engineering and high-demand degrees that support the aerospace industry; and</w:t>
      </w:r>
    </w:p>
    <w:p>
      <w:pPr>
        <w:spacing w:before="0" w:after="0" w:line="408" w:lineRule="exact"/>
        <w:ind w:left="0" w:right="0" w:firstLine="576"/>
        <w:jc w:val="left"/>
      </w:pPr>
      <w:r>
        <w:rPr>
          <w:u w:val="single"/>
        </w:rPr>
        <w:t xml:space="preserve">(v) Funding to increase capacity and availability of child care options for shift work schedules.</w:t>
      </w:r>
    </w:p>
    <w:p>
      <w:pPr>
        <w:spacing w:before="0" w:after="0" w:line="408" w:lineRule="exact"/>
        <w:ind w:left="0" w:right="0" w:firstLine="576"/>
        <w:jc w:val="left"/>
      </w:pPr>
      <w:r>
        <w:rPr>
          <w:u w:val="single"/>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u w:val="single"/>
        </w:rPr>
        <w:t xml:space="preserve">(31) $240,000 of the general fund</w:t>
      </w:r>
      <w:r>
        <w:rPr>
          <w:rFonts w:ascii="Times New Roman" w:hAnsi="Times New Roman"/>
          <w:u w:val="single"/>
        </w:rPr>
        <w:t xml:space="preserve">—</w:t>
      </w:r>
      <w:r>
        <w:rPr>
          <w:u w:val="single"/>
        </w:rPr>
        <w:t xml:space="preserve">state appropriation for fiscal year 2021 is provided solely for the department to provide staff support to the aerospace workforce council created in House Bill No. 2945 (aerospace business and occupation taxes and world trade compliance) or Senate Bill No. 6690 (aerospace business and occupation taxes and world trade compliance). If neither bill is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w:t>
      </w:r>
      <w:r>
        <w:t>((</w:t>
      </w:r>
      <w:r>
        <w:rPr>
          <w:strike/>
        </w:rPr>
        <w:t xml:space="preserve">2019</w:t>
      </w:r>
      <w:r>
        <w:t>))</w:t>
      </w:r>
      <w:r>
        <w:rPr/>
        <w:t xml:space="preserve"> </w:t>
      </w:r>
      <w:r>
        <w:rPr>
          <w:u w:val="single"/>
        </w:rPr>
        <w:t xml:space="preserve">2020</w:t>
      </w:r>
      <w:r>
        <w:rPr/>
        <w:t xml:space="preserve">,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$7,737,000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$7,029,000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w:t>
      </w:r>
      <w:r>
        <w:t>((</w:t>
      </w:r>
      <w:r>
        <w:rPr>
          <w:strike/>
        </w:rPr>
        <w:t xml:space="preserve">Nonappropriated</w:t>
      </w:r>
      <w:r>
        <w:t>))</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$25,760,000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u w:val="single"/>
        </w:rPr>
        <w:t xml:space="preserve">(f) $128,000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u w:val="single"/>
        </w:rPr>
        <w:t xml:space="preserve">(g) $128,000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$101,679,000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$28,737,000</w:t>
      </w:r>
      <w:r>
        <w:t>))</w:t>
      </w:r>
    </w:p>
    <w:p>
      <w:pPr>
        <w:spacing w:before="0" w:after="0" w:line="408" w:lineRule="exact"/>
        <w:ind w:left="0" w:right="0" w:firstLine="0"/>
        <w:jc w:val="left"/>
        <w:tabs>
          <w:tab w:val="right" w:leader="none" w:pos="9936"/>
        </w:tabs>
      </w:pPr>
      <w:r>
        <w:tab/>
      </w:r>
      <w:r>
        <w:rPr>
          <w:u w:val="single"/>
        </w:rPr>
        <w:t xml:space="preserve">$20,744,000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$151,495,000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u w:val="single"/>
        </w:rPr>
        <w:t xml:space="preserve">(b) If the department receives additional unanticipated federal resources at any point during the remainder of the 2019-2021 fiscal biennium, an equal amount of general fund</w:t>
      </w:r>
      <w:r>
        <w:rPr>
          <w:rFonts w:ascii="Times New Roman" w:hAnsi="Times New Roman"/>
          <w:u w:val="single"/>
        </w:rPr>
        <w:t xml:space="preserve">—</w:t>
      </w:r>
      <w:r>
        <w:rPr>
          <w:u w:val="single"/>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u w:val="single"/>
        </w:rPr>
        <w:t xml:space="preserve">—</w:t>
      </w:r>
      <w:r>
        <w:rPr>
          <w:u w:val="single"/>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$85,728,000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$192,631,000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$147,610,000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$1,228,000</w:t>
      </w:r>
      <w:r>
        <w:t>))</w:t>
      </w:r>
    </w:p>
    <w:p>
      <w:pPr>
        <w:spacing w:before="0" w:after="0" w:line="408" w:lineRule="exact"/>
        <w:ind w:left="0" w:right="0" w:firstLine="0"/>
        <w:jc w:val="left"/>
        <w:tabs>
          <w:tab w:val="right" w:leader="none" w:pos="9936"/>
        </w:tabs>
      </w:pPr>
      <w:r>
        <w:tab/>
      </w:r>
      <w:r>
        <w:rPr>
          <w:u w:val="single"/>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$1,169,837,000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w:t>
      </w:r>
      <w:r>
        <w:t>((</w:t>
      </w:r>
      <w:r>
        <w:rPr>
          <w:strike/>
        </w:rPr>
        <w:t xml:space="preserve">$94,000</w:t>
      </w:r>
      <w:r>
        <w:t>))</w:t>
      </w:r>
      <w:r>
        <w:rPr/>
        <w:t xml:space="preserve"> </w:t>
      </w:r>
      <w:r>
        <w:rPr>
          <w:u w:val="single"/>
        </w:rPr>
        <w:t xml:space="preserve">$126,000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$120,000 of the general fund</w:t>
      </w:r>
      <w:r>
        <w:rPr>
          <w:rFonts w:ascii="Times New Roman" w:hAnsi="Times New Roman"/>
          <w:u w:val="single"/>
        </w:rPr>
        <w:t xml:space="preserve">—</w:t>
      </w:r>
      <w:r>
        <w:rPr>
          <w:u w:val="single"/>
        </w:rPr>
        <w:t xml:space="preserve">state appropriation for fiscal year 2021 are</w:t>
      </w:r>
      <w:r>
        <w:rPr/>
        <w:t xml:space="preserve">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w:t>
      </w:r>
      <w:r>
        <w:t>((</w:t>
      </w:r>
      <w:r>
        <w:rPr>
          <w:strike/>
        </w:rPr>
        <w:t xml:space="preserve">,</w:t>
      </w:r>
      <w:r>
        <w:t>))</w:t>
      </w:r>
      <w:r>
        <w:rPr/>
        <w:t xml:space="preserve"> </w:t>
      </w:r>
      <w:r>
        <w:rPr>
          <w:u w:val="single"/>
        </w:rPr>
        <w:t xml:space="preserve">and</w:t>
      </w:r>
      <w:r>
        <w:rPr/>
        <w:t xml:space="preserve"> $61,000 of the general fund</w:t>
      </w:r>
      <w:r>
        <w:rPr>
          <w:rFonts w:ascii="Times New Roman" w:hAnsi="Times New Roman"/>
        </w:rPr>
        <w:t xml:space="preserve">—</w:t>
      </w:r>
      <w:r>
        <w:rPr/>
        <w:t xml:space="preserve">state appropriation for fiscal year 2021</w:t>
      </w:r>
      <w:r>
        <w:t>((</w:t>
      </w:r>
      <w:r>
        <w:rPr>
          <w:strike/>
        </w:rPr>
        <w:t xml:space="preserve">, and $2,007,000 of the general fund</w:t>
      </w:r>
      <w:r>
        <w:rPr>
          <w:rFonts w:ascii="Times New Roman" w:hAnsi="Times New Roman"/>
          <w:strike/>
        </w:rPr>
        <w:t xml:space="preserve">—</w:t>
      </w:r>
      <w:r>
        <w:rPr>
          <w:strike/>
        </w:rPr>
        <w:t xml:space="preserve">federal appropriation</w:t>
      </w:r>
      <w:r>
        <w:t>))</w:t>
      </w:r>
      <w:r>
        <w:rPr/>
        <w:t xml:space="preserve">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to continue the collaboration between local public health, accountable communities of health, and health care providers to reduce potentially preventable hospitalizations in Pierce county. This collaboration will build from year </w:t>
      </w:r>
      <w:r>
        <w:t>((</w:t>
      </w:r>
      <w:r>
        <w:rPr>
          <w:strike/>
        </w:rPr>
        <w:t xml:space="preserve">one</w:t>
      </w:r>
      <w:r>
        <w:t>))</w:t>
      </w:r>
      <w:r>
        <w:rPr/>
        <w:t xml:space="preserve"> </w:t>
      </w:r>
      <w:r>
        <w:rPr>
          <w:u w:val="single"/>
        </w:rPr>
        <w:t xml:space="preserve">two</w:t>
      </w:r>
      <w:r>
        <w:rPr/>
        <w:t xml:space="preserve"> planning to align care coordination efforts across health care systems and support the accountable communities of health initiatives, including innovative, collaborative models of care. Strategies include the following, to reduce costly hospitalizations: (a) </w:t>
      </w:r>
      <w:r>
        <w:t>((</w:t>
      </w:r>
      <w:r>
        <w:rPr>
          <w:strike/>
        </w:rPr>
        <w:t xml:space="preserve">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r>
        <w:t>))</w:t>
      </w:r>
      <w:r>
        <w:rPr/>
        <w:t xml:space="preserve"> </w:t>
      </w:r>
      <w:r>
        <w:rPr>
          <w:u w:val="single"/>
        </w:rPr>
        <w:t xml:space="preserve">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u w:val="single"/>
        </w:rPr>
        <w:t xml:space="preserve">(50) $68,000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u w:val="single"/>
        </w:rPr>
        <w:t xml:space="preserve">(51) $88,000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u w:val="single"/>
        </w:rPr>
        <w:t xml:space="preserve">(52) $724,000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u w:val="single"/>
        </w:rPr>
        <w:t xml:space="preserve">(53) $14,000 of the general fund</w:t>
      </w:r>
      <w:r>
        <w:rPr>
          <w:rFonts w:ascii="Times New Roman" w:hAnsi="Times New Roman"/>
          <w:u w:val="single"/>
        </w:rPr>
        <w:t xml:space="preserve">—</w:t>
      </w:r>
      <w:r>
        <w:rPr>
          <w:u w:val="single"/>
        </w:rPr>
        <w:t xml:space="preserve">state appropriation for fiscal year 2020 and $55,000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u w:val="single"/>
        </w:rPr>
        <w:t xml:space="preserve">(54) $16,000 of the general fund</w:t>
      </w:r>
      <w:r>
        <w:rPr>
          <w:rFonts w:ascii="Times New Roman" w:hAnsi="Times New Roman"/>
          <w:u w:val="single"/>
        </w:rPr>
        <w:t xml:space="preserve">—</w:t>
      </w:r>
      <w:r>
        <w:rPr>
          <w:u w:val="single"/>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(55) $66,000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u w:val="single"/>
        </w:rPr>
        <w:t xml:space="preserve">(56) $111,000 of the general fund</w:t>
      </w:r>
      <w:r>
        <w:rPr>
          <w:rFonts w:ascii="Times New Roman" w:hAnsi="Times New Roman"/>
          <w:u w:val="single"/>
        </w:rPr>
        <w:t xml:space="preserve">—</w:t>
      </w:r>
      <w:r>
        <w:rPr>
          <w:u w:val="single"/>
        </w:rPr>
        <w:t xml:space="preserve">state appropriation for fiscal year 2021 is provided solely for the department to distribute a fruit and vegetable benefit of no less than thirty-two dollars per summer farmers market season to each eligible participant in the women, infant, and children farmers market nutrition program.</w:t>
      </w:r>
    </w:p>
    <w:p>
      <w:pPr>
        <w:spacing w:before="0" w:after="0" w:line="408" w:lineRule="exact"/>
        <w:ind w:left="0" w:right="0" w:firstLine="576"/>
        <w:jc w:val="left"/>
      </w:pPr>
      <w:r>
        <w:rPr>
          <w:u w:val="single"/>
        </w:rPr>
        <w:t xml:space="preserve">(57) $1,300,000 of the general fund</w:t>
      </w:r>
      <w:r>
        <w:rPr>
          <w:rFonts w:ascii="Times New Roman" w:hAnsi="Times New Roman"/>
          <w:u w:val="single"/>
        </w:rPr>
        <w:t xml:space="preserve">—</w:t>
      </w:r>
      <w:r>
        <w:rPr>
          <w:u w:val="single"/>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rPr>
          <w:u w:val="single"/>
        </w:rPr>
        <w:t xml:space="preserve">(58) $52,000 of the general fund</w:t>
      </w:r>
      <w:r>
        <w:rPr>
          <w:rFonts w:ascii="Times New Roman" w:hAnsi="Times New Roman"/>
          <w:u w:val="single"/>
        </w:rPr>
        <w:t xml:space="preserve">—</w:t>
      </w:r>
      <w:r>
        <w:rPr>
          <w:u w:val="single"/>
        </w:rPr>
        <w:t xml:space="preserve">state appropriation for fiscal year 2021 is provided solely for the department to collaborate, pursuant to section 501 of this act, with the office of the superintendent of public instruction in preparation of its report of findings related to statewide implementation of RCW 28A.210.383, authorizing prescriptions for, and the use of, school supplies of epinephrine autoinjectors.</w:t>
      </w:r>
    </w:p>
    <w:p>
      <w:pPr>
        <w:spacing w:before="0" w:after="0" w:line="408" w:lineRule="exact"/>
        <w:ind w:left="0" w:right="0" w:firstLine="576"/>
        <w:jc w:val="left"/>
      </w:pPr>
      <w:r>
        <w:rPr>
          <w:u w:val="single"/>
        </w:rPr>
        <w:t xml:space="preserve">(59)(a) Within amounts provided in this section, the department of health must convene a work group to collect information and establish guidelines and recommendations for how the office of the insurance commissioner can include telemedicine services in network adequacy requirements. The work group must consider the following:</w:t>
      </w:r>
    </w:p>
    <w:p>
      <w:pPr>
        <w:spacing w:before="0" w:after="0" w:line="408" w:lineRule="exact"/>
        <w:ind w:left="0" w:right="0" w:firstLine="576"/>
        <w:jc w:val="left"/>
      </w:pPr>
      <w:r>
        <w:rPr>
          <w:u w:val="single"/>
        </w:rPr>
        <w:t xml:space="preserve">(i) Changes to state statutes or rulemaking necessary for network adequacy to accommodate the use of telemedicine;</w:t>
      </w:r>
    </w:p>
    <w:p>
      <w:pPr>
        <w:spacing w:before="0" w:after="0" w:line="408" w:lineRule="exact"/>
        <w:ind w:left="0" w:right="0" w:firstLine="576"/>
        <w:jc w:val="left"/>
      </w:pPr>
      <w:r>
        <w:rPr>
          <w:u w:val="single"/>
        </w:rPr>
        <w:t xml:space="preserve">(ii) Changes to state statutes or rulemaking necessary regarding telemedicine and the scope of practice for providers;</w:t>
      </w:r>
    </w:p>
    <w:p>
      <w:pPr>
        <w:spacing w:before="0" w:after="0" w:line="408" w:lineRule="exact"/>
        <w:ind w:left="0" w:right="0" w:firstLine="576"/>
        <w:jc w:val="left"/>
      </w:pPr>
      <w:r>
        <w:rPr>
          <w:u w:val="single"/>
        </w:rPr>
        <w:t xml:space="preserve">(iii) Any other changes necessary for state statutes or rulemaking;</w:t>
      </w:r>
    </w:p>
    <w:p>
      <w:pPr>
        <w:spacing w:before="0" w:after="0" w:line="408" w:lineRule="exact"/>
        <w:ind w:left="0" w:right="0" w:firstLine="576"/>
        <w:jc w:val="left"/>
      </w:pPr>
      <w:r>
        <w:rPr>
          <w:u w:val="single"/>
        </w:rPr>
        <w:t xml:space="preserve">(iv) The best process for initial determinations of appropriate providers and services for telemedicine; and</w:t>
      </w:r>
    </w:p>
    <w:p>
      <w:pPr>
        <w:spacing w:before="0" w:after="0" w:line="408" w:lineRule="exact"/>
        <w:ind w:left="0" w:right="0" w:firstLine="576"/>
        <w:jc w:val="left"/>
      </w:pPr>
      <w:r>
        <w:rPr>
          <w:u w:val="single"/>
        </w:rPr>
        <w:t xml:space="preserve">(v) A method for updating the initial determinations as technology and practices change.</w:t>
      </w:r>
    </w:p>
    <w:p>
      <w:pPr>
        <w:spacing w:before="0" w:after="0" w:line="408" w:lineRule="exact"/>
        <w:ind w:left="0" w:right="0" w:firstLine="576"/>
        <w:jc w:val="left"/>
      </w:pPr>
      <w:r>
        <w:rPr>
          <w:u w:val="single"/>
        </w:rPr>
        <w:t xml:space="preserve">(b) The work group shall consist of the following members:</w:t>
      </w:r>
    </w:p>
    <w:p>
      <w:pPr>
        <w:spacing w:before="0" w:after="0" w:line="408" w:lineRule="exact"/>
        <w:ind w:left="0" w:right="0" w:firstLine="576"/>
        <w:jc w:val="left"/>
      </w:pPr>
      <w:r>
        <w:rPr>
          <w:u w:val="single"/>
        </w:rPr>
        <w:t xml:space="preserve">(i) State agency medical directors from the department of health, the health care authority, the department of labor and industries, the state board of health, the department of veteran affairs, the office of the insurance commissioner, and the department of corrections;</w:t>
      </w:r>
    </w:p>
    <w:p>
      <w:pPr>
        <w:spacing w:before="0" w:after="0" w:line="408" w:lineRule="exact"/>
        <w:ind w:left="0" w:right="0" w:firstLine="576"/>
        <w:jc w:val="left"/>
      </w:pPr>
      <w:r>
        <w:rPr>
          <w:u w:val="single"/>
        </w:rPr>
        <w:t xml:space="preserve">(ii) The chair of the Washington state telehealth collaborative;</w:t>
      </w:r>
    </w:p>
    <w:p>
      <w:pPr>
        <w:spacing w:before="0" w:after="0" w:line="408" w:lineRule="exact"/>
        <w:ind w:left="0" w:right="0" w:firstLine="576"/>
        <w:jc w:val="left"/>
      </w:pPr>
      <w:r>
        <w:rPr>
          <w:u w:val="single"/>
        </w:rPr>
        <w:t xml:space="preserve">(iii) The association of Washington health care plans; and</w:t>
      </w:r>
    </w:p>
    <w:p>
      <w:pPr>
        <w:spacing w:before="0" w:after="0" w:line="408" w:lineRule="exact"/>
        <w:ind w:left="0" w:right="0" w:firstLine="576"/>
        <w:jc w:val="left"/>
      </w:pPr>
      <w:r>
        <w:rPr>
          <w:u w:val="single"/>
        </w:rPr>
        <w:t xml:space="preserve">(iv) Health care providers.</w:t>
      </w:r>
    </w:p>
    <w:p>
      <w:pPr>
        <w:spacing w:before="0" w:after="0" w:line="408" w:lineRule="exact"/>
        <w:ind w:left="0" w:right="0" w:firstLine="576"/>
        <w:jc w:val="left"/>
      </w:pPr>
      <w:r>
        <w:rPr>
          <w:u w:val="single"/>
        </w:rPr>
        <w:t xml:space="preserve">(c) The work group must submit a final report with the work group recommendations to the appropriate legislative committees by January 1, 2021.</w:t>
      </w:r>
    </w:p>
    <w:p>
      <w:pPr>
        <w:spacing w:before="0" w:after="0" w:line="408" w:lineRule="exact"/>
        <w:ind w:left="0" w:right="0" w:firstLine="576"/>
        <w:jc w:val="left"/>
      </w:pPr>
      <w:r>
        <w:rPr>
          <w:u w:val="single"/>
        </w:rPr>
        <w:t xml:space="preserve">(60) Within amounts provided in this section, the department shall:</w:t>
      </w:r>
    </w:p>
    <w:p>
      <w:pPr>
        <w:spacing w:before="0" w:after="0" w:line="408" w:lineRule="exact"/>
        <w:ind w:left="0" w:right="0" w:firstLine="576"/>
        <w:jc w:val="left"/>
      </w:pPr>
      <w:r>
        <w:rPr>
          <w:u w:val="single"/>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u w:val="single"/>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rPr>
          <w:u w:val="single"/>
        </w:rPr>
        <w:t xml:space="preserve">(61) $1,674,000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6254 (vapor products). If the bill is not enacted by June 30, 2020, the amount provided in this subsection shall lapse. Of this amount, $1,164,000 is for implementation of the ingredient tracking system and is subject to the conditions, limitations, and review requirements of section 701 of this act.</w:t>
      </w:r>
    </w:p>
    <w:p>
      <w:pPr>
        <w:spacing w:before="0" w:after="0" w:line="408" w:lineRule="exact"/>
        <w:ind w:left="0" w:right="0" w:firstLine="576"/>
        <w:jc w:val="left"/>
      </w:pPr>
      <w:r>
        <w:rPr>
          <w:u w:val="single"/>
        </w:rPr>
        <w:t xml:space="preserve">(62) The appropriations in this section include sufficient funding for the implementation of:</w:t>
      </w:r>
    </w:p>
    <w:p>
      <w:pPr>
        <w:spacing w:before="0" w:after="0" w:line="408" w:lineRule="exact"/>
        <w:ind w:left="0" w:right="0" w:firstLine="576"/>
        <w:jc w:val="left"/>
      </w:pPr>
      <w:r>
        <w:rPr>
          <w:u w:val="single"/>
        </w:rPr>
        <w:t xml:space="preserve">(a) Second Substitute Senate Bill No. 6309 (WIC fruit &amp; veg. benefit);</w:t>
      </w:r>
    </w:p>
    <w:p>
      <w:pPr>
        <w:spacing w:before="0" w:after="0" w:line="408" w:lineRule="exact"/>
        <w:ind w:left="0" w:right="0" w:firstLine="576"/>
        <w:jc w:val="left"/>
      </w:pPr>
      <w:r>
        <w:rPr>
          <w:u w:val="single"/>
        </w:rPr>
        <w:t xml:space="preserve">(b) Substitute Senate Bill No. 6086 (opioid use/medications);</w:t>
      </w:r>
    </w:p>
    <w:p>
      <w:pPr>
        <w:spacing w:before="0" w:after="0" w:line="408" w:lineRule="exact"/>
        <w:ind w:left="0" w:right="0" w:firstLine="576"/>
        <w:jc w:val="left"/>
      </w:pPr>
      <w:r>
        <w:rPr>
          <w:u w:val="single"/>
        </w:rPr>
        <w:t xml:space="preserve">(c) Substitute Senate Bill No. 6526 (prescription drug reuse);</w:t>
      </w:r>
    </w:p>
    <w:p>
      <w:pPr>
        <w:spacing w:before="0" w:after="0" w:line="408" w:lineRule="exact"/>
        <w:ind w:left="0" w:right="0" w:firstLine="576"/>
        <w:jc w:val="left"/>
      </w:pPr>
      <w:r>
        <w:rPr>
          <w:u w:val="single"/>
        </w:rPr>
        <w:t xml:space="preserve">(d) Senate Bill No. 6038 (acupuncture and eastern med.); and</w:t>
      </w:r>
    </w:p>
    <w:p>
      <w:pPr>
        <w:spacing w:before="0" w:after="0" w:line="408" w:lineRule="exact"/>
        <w:ind w:left="0" w:right="0" w:firstLine="576"/>
        <w:jc w:val="left"/>
      </w:pPr>
      <w:r>
        <w:rPr>
          <w:u w:val="single"/>
        </w:rPr>
        <w:t xml:space="preserve">(e) Substitute Senate Bill No. 6663 (eating disorders &amp; diabetes).</w:t>
      </w:r>
    </w:p>
    <w:p>
      <w:pPr>
        <w:spacing w:before="0" w:after="0" w:line="408" w:lineRule="exact"/>
        <w:ind w:left="0" w:right="0" w:firstLine="576"/>
        <w:jc w:val="left"/>
      </w:pPr>
      <w:r>
        <w:rPr>
          <w:u w:val="single"/>
        </w:rPr>
        <w:t xml:space="preserve">(63) $50,000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of relevant stakeholders to propose funding and policy initiatives to address the spread of sexually transmitted infections in Washington. The work group should focus on the prevention of infections and expanding access to pre- and post-exposure prophylaxis treatments. The department must provide a report of the work group recommendations to the legislature by December 15, 2020.</w:t>
      </w:r>
    </w:p>
    <w:p>
      <w:pPr>
        <w:spacing w:before="0" w:after="0" w:line="408" w:lineRule="exact"/>
        <w:ind w:left="0" w:right="0" w:firstLine="576"/>
        <w:jc w:val="left"/>
      </w:pPr>
      <w:r>
        <w:rPr>
          <w:u w:val="single"/>
        </w:rPr>
        <w:t xml:space="preserve">(64) $19,000 of the health professions account</w:t>
      </w:r>
      <w:r>
        <w:rPr>
          <w:rFonts w:ascii="Times New Roman" w:hAnsi="Times New Roman"/>
          <w:u w:val="single"/>
        </w:rPr>
        <w:t xml:space="preserve">—</w:t>
      </w:r>
      <w:r>
        <w:rPr>
          <w:u w:val="single"/>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rPr>
          <w:u w:val="single"/>
        </w:rPr>
        <w:t xml:space="preserve">(65) $76,000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rPr>
          <w:u w:val="single"/>
        </w:rPr>
        <w:t xml:space="preserve">(66) $83,000 of the health professions account</w:t>
      </w:r>
      <w:r>
        <w:rPr>
          <w:rFonts w:ascii="Times New Roman" w:hAnsi="Times New Roman"/>
          <w:u w:val="single"/>
        </w:rPr>
        <w:t xml:space="preserve">—</w:t>
      </w:r>
      <w:r>
        <w:rPr>
          <w:u w:val="single"/>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rPr>
          <w:u w:val="single"/>
        </w:rPr>
        <w:t xml:space="preserve">(67) $20,000 of the health professions account</w:t>
      </w:r>
      <w:r>
        <w:rPr>
          <w:rFonts w:ascii="Times New Roman" w:hAnsi="Times New Roman"/>
          <w:u w:val="single"/>
        </w:rPr>
        <w:t xml:space="preserve">—</w:t>
      </w:r>
      <w:r>
        <w:rPr>
          <w:u w:val="single"/>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(68) $492,000 of the general fund</w:t>
      </w:r>
      <w:r>
        <w:rPr>
          <w:rFonts w:ascii="Times New Roman" w:hAnsi="Times New Roman"/>
          <w:u w:val="single"/>
        </w:rPr>
        <w:t xml:space="preserve">—</w:t>
      </w:r>
      <w:r>
        <w:rPr>
          <w:u w:val="single"/>
        </w:rPr>
        <w:t xml:space="preserve">state appropriation for fiscal year 2021 is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(69) $1,223,000 of the general fund</w:t>
      </w:r>
      <w:r>
        <w:rPr>
          <w:rFonts w:ascii="Times New Roman" w:hAnsi="Times New Roman"/>
          <w:u w:val="single"/>
        </w:rPr>
        <w:t xml:space="preserve">—</w:t>
      </w:r>
      <w:r>
        <w:rPr>
          <w:u w:val="single"/>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rPr>
          <w:u w:val="single"/>
        </w:rPr>
        <w:t xml:space="preserve">(70)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rPr>
          <w:u w:val="single"/>
        </w:rPr>
        <w:t xml:space="preserve">(71) $6,000 of the general fund</w:t>
      </w:r>
      <w:r>
        <w:rPr>
          <w:rFonts w:ascii="Times New Roman" w:hAnsi="Times New Roman"/>
          <w:u w:val="single"/>
        </w:rPr>
        <w:t xml:space="preserve">—</w:t>
      </w:r>
      <w:r>
        <w:rPr>
          <w:u w:val="single"/>
        </w:rPr>
        <w:t xml:space="preserve">state appropriation for fiscal year 2020 and $360,000 of the general fund</w:t>
      </w:r>
      <w:r>
        <w:rPr>
          <w:rFonts w:ascii="Times New Roman" w:hAnsi="Times New Roman"/>
          <w:u w:val="single"/>
        </w:rPr>
        <w:t xml:space="preserve">—</w:t>
      </w:r>
      <w:r>
        <w:rPr>
          <w:u w:val="single"/>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rPr>
          <w:u w:val="single"/>
        </w:rPr>
        <w:t xml:space="preserve">(72) $1,000,000 of the general fund</w:t>
      </w:r>
      <w:r>
        <w:rPr>
          <w:rFonts w:ascii="Times New Roman" w:hAnsi="Times New Roman"/>
          <w:u w:val="single"/>
        </w:rPr>
        <w:t xml:space="preserve">—</w:t>
      </w:r>
      <w:r>
        <w:rPr>
          <w:u w:val="single"/>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rPr>
          <w:u w:val="single"/>
        </w:rPr>
        <w:t xml:space="preserve">(73) Sufficient funding is provided in this section to implement Engrossed Substitute House Bill No. 2576 (private detention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$74,332,000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$150,931,000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u w:val="single"/>
        </w:rPr>
        <w:t xml:space="preserve">(e) $219,000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1521 (government contracting). If the bill is not enacted by June 30, 2020,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$599,334,000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$1,232,080,000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u w:val="single"/>
        </w:rPr>
        <w:t xml:space="preserve">(h) $16,000 of the general fund</w:t>
      </w:r>
      <w:r>
        <w:rPr>
          <w:rFonts w:ascii="Times New Roman" w:hAnsi="Times New Roman"/>
          <w:u w:val="single"/>
        </w:rPr>
        <w:t xml:space="preserve">—</w:t>
      </w:r>
      <w:r>
        <w:rPr>
          <w:u w:val="single"/>
        </w:rPr>
        <w:t xml:space="preserve">state appropriation for fiscal year 2021 is provided solely for Third Substitute House Bill No. 1504 (impaired driving). If the bill is not enacted by June 30, 2020, the amount provided in this subsection shall lapse.</w:t>
      </w:r>
    </w:p>
    <w:p>
      <w:pPr>
        <w:spacing w:before="0" w:after="0" w:line="408" w:lineRule="exact"/>
        <w:ind w:left="0" w:right="0" w:firstLine="576"/>
        <w:jc w:val="left"/>
      </w:pPr>
      <w:r>
        <w:rPr>
          <w:u w:val="single"/>
        </w:rPr>
        <w:t xml:space="preserve">(i) $335,000 of the general fund</w:t>
      </w:r>
      <w:r>
        <w:rPr>
          <w:rFonts w:ascii="Times New Roman" w:hAnsi="Times New Roman"/>
          <w:u w:val="single"/>
        </w:rPr>
        <w:t xml:space="preserve">—</w:t>
      </w:r>
      <w:r>
        <w:rPr>
          <w:u w:val="single"/>
        </w:rPr>
        <w:t xml:space="preserve">state appropriation for fiscal year 2021 is provided solely for the department to install one additional body scanner at the Washington corrections center for women and one body scanner at the Monroe correctional complex. By November 1, 2021, the department shall submit a report to the governor and legislature on the effectiveness of the body scanners in detecting contraband in state correctional facilities. At a minimum, the report must include the following:</w:t>
      </w:r>
    </w:p>
    <w:p>
      <w:pPr>
        <w:spacing w:before="0" w:after="0" w:line="408" w:lineRule="exact"/>
        <w:ind w:left="0" w:right="0" w:firstLine="576"/>
        <w:jc w:val="left"/>
      </w:pPr>
      <w:r>
        <w:rPr>
          <w:u w:val="single"/>
        </w:rPr>
        <w:t xml:space="preserve">(i) How the increased custody and health care staff funded in state fiscal years 2020 and 2021 changed the working conditions and overtime usage relating to the implementation of the body scanner pilots at both facilities;</w:t>
      </w:r>
    </w:p>
    <w:p>
      <w:pPr>
        <w:spacing w:before="0" w:after="0" w:line="408" w:lineRule="exact"/>
        <w:ind w:left="0" w:right="0" w:firstLine="576"/>
        <w:jc w:val="left"/>
      </w:pPr>
      <w:r>
        <w:rPr>
          <w:u w:val="single"/>
        </w:rPr>
        <w:t xml:space="preserve">(ii) An overview of the effectiveness of the body scanner pilot at the male facility including but not limited to the differences in policies and practices implemented between male and female facilities;</w:t>
      </w:r>
    </w:p>
    <w:p>
      <w:pPr>
        <w:spacing w:before="0" w:after="0" w:line="408" w:lineRule="exact"/>
        <w:ind w:left="0" w:right="0" w:firstLine="576"/>
        <w:jc w:val="left"/>
      </w:pPr>
      <w:r>
        <w:rPr>
          <w:u w:val="single"/>
        </w:rPr>
        <w:t xml:space="preserve">(iii) The number of strip searches conducted at each piloted facility before and after installation of a body scanner;</w:t>
      </w:r>
    </w:p>
    <w:p>
      <w:pPr>
        <w:spacing w:before="0" w:after="0" w:line="408" w:lineRule="exact"/>
        <w:ind w:left="0" w:right="0" w:firstLine="576"/>
        <w:jc w:val="left"/>
      </w:pPr>
      <w:r>
        <w:rPr>
          <w:u w:val="single"/>
        </w:rPr>
        <w:t xml:space="preserve">(iv) The types of contraband intercepted and whether the person found in possession of the contraband was an incarcerated individual in the state correctional institution or whether the contraband was confiscated from a person other than a prisoner in the institution;</w:t>
      </w:r>
    </w:p>
    <w:p>
      <w:pPr>
        <w:spacing w:before="0" w:after="0" w:line="408" w:lineRule="exact"/>
        <w:ind w:left="0" w:right="0" w:firstLine="576"/>
        <w:jc w:val="left"/>
      </w:pPr>
      <w:r>
        <w:rPr>
          <w:u w:val="single"/>
        </w:rPr>
        <w:t xml:space="preserve">(v) The methods used for the possession or attempted delivery of contraband into or on the premises of the state correctional facility; and</w:t>
      </w:r>
    </w:p>
    <w:p>
      <w:pPr>
        <w:spacing w:before="0" w:after="0" w:line="408" w:lineRule="exact"/>
        <w:ind w:left="0" w:right="0" w:firstLine="576"/>
        <w:jc w:val="left"/>
      </w:pPr>
      <w:r>
        <w:rPr>
          <w:u w:val="single"/>
        </w:rPr>
        <w:t xml:space="preserve">(vi) The number of dry cell watches that occurred as a result of the body scanner installation, and the length of time individuals were placed on dry cell watch.</w:t>
      </w:r>
    </w:p>
    <w:p>
      <w:pPr>
        <w:spacing w:before="0" w:after="0" w:line="408" w:lineRule="exact"/>
        <w:ind w:left="0" w:right="0" w:firstLine="576"/>
        <w:jc w:val="left"/>
      </w:pPr>
      <w:r>
        <w:rPr>
          <w:u w:val="single"/>
        </w:rPr>
        <w:t xml:space="preserve">(j) $97,000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$242,885,000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$486,984,000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$6,580,000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$13,561,000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$49,181,000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$97,016,000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$62,460,000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$126,342,000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$924,000</w:t>
      </w:r>
      <w:r>
        <w:rPr/>
        <w:t xml:space="preserve">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w:t>
      </w:r>
      <w:r>
        <w:rPr>
          <w:u w:val="single"/>
        </w:rPr>
        <w:t xml:space="preserve">or to increase the value of the rental voucher</w:t>
      </w:r>
      <w:r>
        <w:rPr/>
        <w:t xml:space="preserve">.</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(d)(i) $1,156,000 of the general fund</w:t>
      </w:r>
      <w:r>
        <w:rPr>
          <w:rFonts w:ascii="Times New Roman" w:hAnsi="Times New Roman"/>
          <w:u w:val="single"/>
        </w:rPr>
        <w:t xml:space="preserve">—</w:t>
      </w:r>
      <w:r>
        <w:rPr>
          <w:u w:val="single"/>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u w:val="single"/>
        </w:rPr>
        <w:t xml:space="preserve">(A) Adult basic education;</w:t>
      </w:r>
    </w:p>
    <w:p>
      <w:pPr>
        <w:spacing w:before="0" w:after="0" w:line="408" w:lineRule="exact"/>
        <w:ind w:left="0" w:right="0" w:firstLine="576"/>
        <w:jc w:val="left"/>
      </w:pPr>
      <w:r>
        <w:rPr>
          <w:u w:val="single"/>
        </w:rPr>
        <w:t xml:space="preserve">(B) Completion of the free application for federal student aid or the Washington application for state financial aid; and </w:t>
      </w:r>
    </w:p>
    <w:p>
      <w:pPr>
        <w:spacing w:before="0" w:after="0" w:line="408" w:lineRule="exact"/>
        <w:ind w:left="0" w:right="0" w:firstLine="576"/>
        <w:jc w:val="left"/>
      </w:pPr>
      <w:r>
        <w:rPr>
          <w:u w:val="single"/>
        </w:rPr>
        <w:t xml:space="preserve">(C) Postsecondary education and training.</w:t>
      </w:r>
    </w:p>
    <w:p>
      <w:pPr>
        <w:spacing w:before="0" w:after="0" w:line="408" w:lineRule="exact"/>
        <w:ind w:left="0" w:right="0" w:firstLine="576"/>
        <w:jc w:val="left"/>
      </w:pPr>
      <w:r>
        <w:rPr>
          <w:u w:val="single"/>
        </w:rPr>
        <w:t xml:space="preserve">(ii) A report shall be submitted to the governor and the appropriate committees of the legislature by December 1, 2021, including:</w:t>
      </w:r>
    </w:p>
    <w:p>
      <w:pPr>
        <w:spacing w:before="0" w:after="0" w:line="408" w:lineRule="exact"/>
        <w:ind w:left="0" w:right="0" w:firstLine="576"/>
        <w:jc w:val="left"/>
      </w:pPr>
      <w:r>
        <w:rPr>
          <w:u w:val="single"/>
        </w:rPr>
        <w:t xml:space="preserve">(A) A description of how the secure internet connections were implemented, including any barriers or challenges;</w:t>
      </w:r>
    </w:p>
    <w:p>
      <w:pPr>
        <w:spacing w:before="0" w:after="0" w:line="408" w:lineRule="exact"/>
        <w:ind w:left="0" w:right="0" w:firstLine="576"/>
        <w:jc w:val="left"/>
      </w:pPr>
      <w:r>
        <w:rPr>
          <w:u w:val="single"/>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u w:val="single"/>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$174,549,000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$1,400,000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$340,465,000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u w:val="single"/>
        </w:rPr>
        <w:t xml:space="preserve">(d) $73,000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$33,306,000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$36,421,000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$278,678,000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$26,256,000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$66,060,000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$129,563,000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$804,235,000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general fund</w:t>
      </w:r>
      <w:r>
        <w:rPr>
          <w:rFonts w:ascii="Times New Roman" w:hAnsi="Times New Roman"/>
          <w:u w:val="single"/>
        </w:rPr>
        <w:t xml:space="preserve">—</w:t>
      </w:r>
      <w:r>
        <w:rPr>
          <w:u w:val="single"/>
        </w:rPr>
        <w:t xml:space="preserve">state appropriation for fiscal year 2021 is provided solely to expand career connected learning program intermediary grants.</w:t>
      </w:r>
    </w:p>
    <w:p>
      <w:pPr>
        <w:spacing w:before="0" w:after="0" w:line="408" w:lineRule="exact"/>
        <w:ind w:left="0" w:right="0" w:firstLine="576"/>
        <w:jc w:val="left"/>
      </w:pPr>
      <w:r>
        <w:rPr>
          <w:u w:val="single"/>
        </w:rPr>
        <w:t xml:space="preserve">(8) $50,948,000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u w:val="single"/>
        </w:rPr>
        <w:t xml:space="preserve">(9) $491,000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If the bill is not enacted by June 30, 2020, the amounts provided in this subsection shall lapse.</w:t>
      </w:r>
    </w:p>
    <w:p>
      <w:pPr>
        <w:spacing w:before="0" w:after="0" w:line="408" w:lineRule="exact"/>
        <w:ind w:left="0" w:right="0" w:firstLine="576"/>
        <w:jc w:val="left"/>
      </w:pPr>
      <w:r>
        <w:rPr>
          <w:u w:val="single"/>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u w:val="single"/>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u w:val="single"/>
        </w:rPr>
        <w:t xml:space="preserve">(11) $11,019,000 of the employment services administrative account</w:t>
      </w:r>
      <w:r>
        <w:rPr>
          <w:rFonts w:ascii="Times New Roman" w:hAnsi="Times New Roman"/>
          <w:u w:val="single"/>
        </w:rPr>
        <w:t xml:space="preserve">—</w:t>
      </w:r>
      <w:r>
        <w:rPr>
          <w:u w:val="single"/>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u w:val="single"/>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u w:val="single"/>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u w:val="single"/>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u w:val="single"/>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u w:val="single"/>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$411,209,000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$458,790,000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$1,298,974,000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w:t>
      </w:r>
      <w:r>
        <w:t>((</w:t>
      </w:r>
      <w:r>
        <w:rPr>
          <w:strike/>
        </w:rPr>
        <w:t xml:space="preserve">$253,000</w:t>
      </w:r>
      <w:r>
        <w:t>))</w:t>
      </w:r>
      <w:r>
        <w:rPr/>
        <w:t xml:space="preserve"> </w:t>
      </w:r>
      <w:r>
        <w:rPr>
          <w:u w:val="single"/>
        </w:rPr>
        <w:t xml:space="preserve">$662,000</w:t>
      </w:r>
      <w:r>
        <w:rPr/>
        <w:t xml:space="preserve"> of the general fund—state appropriation for fiscal year 2021 </w:t>
      </w:r>
      <w:r>
        <w:t>((</w:t>
      </w:r>
      <w:r>
        <w:rPr>
          <w:strike/>
        </w:rPr>
        <w:t xml:space="preserve">is</w:t>
      </w:r>
      <w:r>
        <w:t>))</w:t>
      </w:r>
      <w:r>
        <w:rPr/>
        <w:t xml:space="preserve"> </w:t>
      </w:r>
      <w:r>
        <w:rPr>
          <w:u w:val="single"/>
        </w:rPr>
        <w:t xml:space="preserve">are</w:t>
      </w:r>
      <w:r>
        <w:rPr/>
        <w:t xml:space="preserve"> provided solely for the costs of hub home foster families that provide a foster care delivery model that includes a </w:t>
      </w:r>
      <w:r>
        <w:t>((</w:t>
      </w:r>
      <w:r>
        <w:rPr>
          <w:strike/>
        </w:rPr>
        <w:t xml:space="preserve">licensed</w:t>
      </w:r>
      <w:r>
        <w:t>))</w:t>
      </w:r>
      <w:r>
        <w:rPr/>
        <w:t xml:space="preserve">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u w:val="single"/>
        </w:rPr>
        <w:t xml:space="preserve">(i) Of the amounts provided in this subsection, $253,000 of the general fund</w:t>
      </w:r>
      <w:r>
        <w:rPr>
          <w:rFonts w:ascii="Times New Roman" w:hAnsi="Times New Roman"/>
          <w:u w:val="single"/>
        </w:rPr>
        <w:t xml:space="preserve">—</w:t>
      </w:r>
      <w:r>
        <w:rPr>
          <w:u w:val="single"/>
        </w:rPr>
        <w:t xml:space="preserve">state appropriation for fiscal year 2020 and $253,000 of the general fund</w:t>
      </w:r>
      <w:r>
        <w:rPr>
          <w:rFonts w:ascii="Times New Roman" w:hAnsi="Times New Roman"/>
          <w:u w:val="single"/>
        </w:rPr>
        <w:t xml:space="preserve">—</w:t>
      </w:r>
      <w:r>
        <w:rPr>
          <w:u w:val="single"/>
        </w:rPr>
        <w:t xml:space="preserve">state appropriation for fiscal year 2021 are provided solely for the costs of existing hub home foster family constellations.</w:t>
      </w:r>
    </w:p>
    <w:p>
      <w:pPr>
        <w:spacing w:before="0" w:after="0" w:line="408" w:lineRule="exact"/>
        <w:ind w:left="0" w:right="0" w:firstLine="576"/>
        <w:jc w:val="left"/>
      </w:pPr>
      <w:r>
        <w:rPr>
          <w:u w:val="single"/>
        </w:rPr>
        <w:t xml:space="preserve">(ii) Of the amounts provided in this subsection, $231,000 of the general fund</w:t>
      </w:r>
      <w:r>
        <w:rPr>
          <w:rFonts w:ascii="Times New Roman" w:hAnsi="Times New Roman"/>
          <w:u w:val="single"/>
        </w:rPr>
        <w:t xml:space="preserve">—</w:t>
      </w:r>
      <w:r>
        <w:rPr>
          <w:u w:val="single"/>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u w:val="single"/>
        </w:rPr>
        <w:t xml:space="preserve">(iii) Of the amounts provided in this subsection, $178,000 of the general fund</w:t>
      </w:r>
      <w:r>
        <w:rPr>
          <w:rFonts w:ascii="Times New Roman" w:hAnsi="Times New Roman"/>
          <w:u w:val="single"/>
        </w:rPr>
        <w:t xml:space="preserve">—</w:t>
      </w:r>
      <w:r>
        <w:rPr>
          <w:u w:val="single"/>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$2,799,000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$1,754,000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$5,444,000</w:t>
      </w:r>
      <w:r>
        <w:rPr/>
        <w:t xml:space="preserve">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to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$1,230,000</w:t>
      </w:r>
      <w:r>
        <w:t>))</w:t>
      </w:r>
      <w:r>
        <w:rPr/>
        <w:t xml:space="preserve"> </w:t>
      </w:r>
      <w:r>
        <w:rPr>
          <w:u w:val="single"/>
        </w:rPr>
        <w:t xml:space="preserve">$2,230,000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w:t>
      </w:r>
      <w:r>
        <w:t>((</w:t>
      </w:r>
      <w:r>
        <w:rPr>
          <w:strike/>
        </w:rPr>
        <w:t xml:space="preserve">$1,740,000</w:t>
      </w:r>
      <w:r>
        <w:t>))</w:t>
      </w:r>
      <w:r>
        <w:rPr/>
        <w:t xml:space="preserve"> </w:t>
      </w:r>
      <w:r>
        <w:rPr>
          <w:u w:val="single"/>
        </w:rPr>
        <w:t xml:space="preserve">$5,040,000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$6,051,000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$846,000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$1,037,000 of the general fund</w:t>
      </w:r>
      <w:r>
        <w:rPr>
          <w:rFonts w:ascii="Times New Roman" w:hAnsi="Times New Roman"/>
          <w:u w:val="single"/>
        </w:rPr>
        <w:t xml:space="preserve">—</w:t>
      </w:r>
      <w:r>
        <w:rPr>
          <w:u w:val="single"/>
        </w:rPr>
        <w:t xml:space="preserve">state appropriation for fiscal year 2021 and $115,000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t>((</w:t>
      </w:r>
      <w:r>
        <w:rPr>
          <w:strike/>
        </w:rPr>
        <w:t xml:space="preserve">$767,000 of the general fund</w:t>
      </w:r>
      <w:r>
        <w:rPr>
          <w:rFonts w:ascii="Times New Roman" w:hAnsi="Times New Roman"/>
          <w:strike/>
        </w:rPr>
        <w:t xml:space="preserve">—</w:t>
      </w:r>
      <w:r>
        <w:rPr>
          <w:strike/>
        </w:rPr>
        <w:t xml:space="preserve">state appropriation for fiscal year 2020 and $766,000</w:t>
      </w:r>
      <w:r>
        <w:t>))</w:t>
      </w:r>
      <w:r>
        <w:rPr/>
        <w:t xml:space="preserve"> </w:t>
      </w:r>
      <w:r>
        <w:rPr>
          <w:u w:val="single"/>
        </w:rPr>
        <w:t xml:space="preserve">(v) $1,533,000</w:t>
      </w:r>
      <w:r>
        <w:rPr/>
        <w:t xml:space="preserve">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implementation of </w:t>
      </w:r>
      <w:r>
        <w:t>((</w:t>
      </w:r>
      <w:r>
        <w:rPr>
          <w:strike/>
        </w:rPr>
        <w:t xml:space="preserve">Second Substitute Senate Bill No. 5718 (child welfare housing assistance). If the bill is not enacted by June 30, 2019, the amounts provided in this subsection shall lapse.</w:t>
      </w:r>
      <w:r>
        <w:t>))</w:t>
      </w:r>
      <w:r>
        <w:rPr/>
        <w:t xml:space="preserve"> </w:t>
      </w:r>
      <w:r>
        <w:rPr>
          <w:u w:val="single"/>
        </w:rPr>
        <w:t xml:space="preserve">chapter 328, Laws of 2019 (2SSB 5718). Of the amount provided in this subsection, $767,000 of the general fund</w:t>
      </w:r>
      <w:r>
        <w:rPr>
          <w:rFonts w:ascii="Times New Roman" w:hAnsi="Times New Roman"/>
          <w:u w:val="single"/>
        </w:rPr>
        <w:t xml:space="preserve">—</w:t>
      </w:r>
      <w:r>
        <w:rPr>
          <w:u w:val="single"/>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w:t>
      </w:r>
      <w:r>
        <w:t>((</w:t>
      </w:r>
      <w:r>
        <w:rPr>
          <w:strike/>
        </w:rPr>
        <w:t xml:space="preserve">$413,000</w:t>
      </w:r>
      <w:r>
        <w:t>))</w:t>
      </w:r>
      <w:r>
        <w:rPr/>
        <w:t xml:space="preserve"> </w:t>
      </w:r>
      <w:r>
        <w:rPr>
          <w:u w:val="single"/>
        </w:rPr>
        <w:t xml:space="preserve">$513,000</w:t>
      </w:r>
      <w:r>
        <w:rPr/>
        <w:t xml:space="preserve">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w:t>
      </w:r>
      <w:r>
        <w:rPr>
          <w:u w:val="single"/>
        </w:rPr>
        <w:t xml:space="preserve">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p>
    <w:p>
      <w:pPr>
        <w:spacing w:before="0" w:after="0" w:line="408" w:lineRule="exact"/>
        <w:ind w:left="0" w:right="0" w:firstLine="576"/>
        <w:jc w:val="left"/>
      </w:pPr>
      <w:r>
        <w:rPr>
          <w:u w:val="single"/>
        </w:rPr>
        <w:t xml:space="preserve">(cc)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u w:val="single"/>
        </w:rPr>
        <w:t xml:space="preserve">(dd) $666,000 of the general fund</w:t>
      </w:r>
      <w:r>
        <w:rPr>
          <w:rFonts w:ascii="Times New Roman" w:hAnsi="Times New Roman"/>
          <w:u w:val="single"/>
        </w:rPr>
        <w:t xml:space="preserve">—</w:t>
      </w:r>
      <w:r>
        <w:rPr>
          <w:u w:val="single"/>
        </w:rPr>
        <w:t xml:space="preserve">state appropriation for fiscal year 2021 and $74,000 of the general fund</w:t>
      </w:r>
      <w:r>
        <w:rPr>
          <w:rFonts w:ascii="Times New Roman" w:hAnsi="Times New Roman"/>
          <w:u w:val="single"/>
        </w:rPr>
        <w:t xml:space="preserve">—</w:t>
      </w:r>
      <w:r>
        <w:rPr>
          <w:u w:val="single"/>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rPr>
          <w:u w:val="single"/>
        </w:rPr>
        <w:t xml:space="preserve">(ee) $937,000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rPr>
          <w:u w:val="single"/>
        </w:rPr>
        <w:t xml:space="preserve">(ff)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Substitute House Bill No. 2525 (family connections program). If the bill is not enacted by June 30, 2020, the amounts provided in this subsection shall lapse.</w:t>
      </w:r>
    </w:p>
    <w:p>
      <w:pPr>
        <w:spacing w:before="0" w:after="0" w:line="408" w:lineRule="exact"/>
        <w:ind w:left="0" w:right="0" w:firstLine="576"/>
        <w:jc w:val="left"/>
      </w:pPr>
      <w:r>
        <w:rPr>
          <w:u w:val="single"/>
        </w:rPr>
        <w:t xml:space="preserve">(gg) $498,000 of the general fund</w:t>
      </w:r>
      <w:r>
        <w:rPr>
          <w:rFonts w:ascii="Times New Roman" w:hAnsi="Times New Roman"/>
          <w:u w:val="single"/>
        </w:rPr>
        <w:t xml:space="preserve">—</w:t>
      </w:r>
      <w:r>
        <w:rPr>
          <w:u w:val="single"/>
        </w:rPr>
        <w:t xml:space="preserve">state appropriation for fiscal year 2021 and $93,000 of the general fund</w:t>
      </w:r>
      <w:r>
        <w:rPr>
          <w:rFonts w:ascii="Times New Roman" w:hAnsi="Times New Roman"/>
          <w:u w:val="single"/>
        </w:rPr>
        <w:t xml:space="preserve">—</w:t>
      </w:r>
      <w:r>
        <w:rPr>
          <w:u w:val="single"/>
        </w:rPr>
        <w:t xml:space="preserve">federal appropriation are provided solely to increase all fees paid to child-placing agencies by 7.5 percent, effective July 1, 2020.</w:t>
      </w:r>
    </w:p>
    <w:p>
      <w:pPr>
        <w:spacing w:before="0" w:after="0" w:line="408" w:lineRule="exact"/>
        <w:ind w:left="0" w:right="0" w:firstLine="576"/>
        <w:jc w:val="left"/>
      </w:pPr>
      <w:r>
        <w:rPr>
          <w:u w:val="single"/>
        </w:rPr>
        <w:t xml:space="preserve">(hh) $5,159,000 of the general fund</w:t>
      </w:r>
      <w:r>
        <w:rPr>
          <w:rFonts w:ascii="Times New Roman" w:hAnsi="Times New Roman"/>
          <w:u w:val="single"/>
        </w:rPr>
        <w:t xml:space="preserve">—</w:t>
      </w:r>
      <w:r>
        <w:rPr>
          <w:u w:val="single"/>
        </w:rPr>
        <w:t xml:space="preserve">state appropriation for fiscal year 2021 and $1,870,000 of the general fund</w:t>
      </w:r>
      <w:r>
        <w:rPr>
          <w:rFonts w:ascii="Times New Roman" w:hAnsi="Times New Roman"/>
          <w:u w:val="single"/>
        </w:rPr>
        <w:t xml:space="preserve">—</w:t>
      </w:r>
      <w:r>
        <w:rPr>
          <w:u w:val="single"/>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rPr>
          <w:u w:val="single"/>
        </w:rPr>
        <w:t xml:space="preserve">(ii) $3,175,000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rPr>
          <w:u w:val="single"/>
        </w:rPr>
        <w:t xml:space="preserve">(jj) $696,000 of the general fund</w:t>
      </w:r>
      <w:r>
        <w:rPr>
          <w:rFonts w:ascii="Times New Roman" w:hAnsi="Times New Roman"/>
          <w:u w:val="single"/>
        </w:rPr>
        <w:t xml:space="preserve">—</w:t>
      </w:r>
      <w:r>
        <w:rPr>
          <w:u w:val="single"/>
        </w:rPr>
        <w:t xml:space="preserve">state appropriation for fiscal year 2021 is provided solely for a contract with an organization or organizations with expertise in foster youth advocacy to help cover the costs of extracurricular activities for foster youth. The uses of amounts provided in this subsection must reflect foster youth choice regarding their participation in extracurricular activities.</w:t>
      </w:r>
    </w:p>
    <w:p>
      <w:pPr>
        <w:spacing w:before="0" w:after="0" w:line="408" w:lineRule="exact"/>
        <w:ind w:left="0" w:right="0" w:firstLine="576"/>
        <w:jc w:val="left"/>
      </w:pPr>
      <w:r>
        <w:rPr>
          <w:u w:val="single"/>
        </w:rPr>
        <w:t xml:space="preserve">(kk)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u w:val="single"/>
        </w:rPr>
        <w:t xml:space="preserve">(ll) No later than October 1, 2020, the department shall complete the following and report its findings to the appropriate legislative committees:</w:t>
      </w:r>
    </w:p>
    <w:p>
      <w:pPr>
        <w:spacing w:before="0" w:after="0" w:line="408" w:lineRule="exact"/>
        <w:ind w:left="0" w:right="0" w:firstLine="576"/>
        <w:jc w:val="left"/>
      </w:pPr>
      <w:r>
        <w:rPr>
          <w:u w:val="single"/>
        </w:rPr>
        <w:t xml:space="preserve">(a) Develop a proposed rate for contracted parent-child visitation providers that would accommodate a supportive visitation approach. The report must include a cost estimate to implement the proposed rate, and information on potential cost savings associated with supportive visitation; and</w:t>
      </w:r>
    </w:p>
    <w:p>
      <w:pPr>
        <w:spacing w:before="0" w:after="0" w:line="408" w:lineRule="exact"/>
        <w:ind w:left="0" w:right="0" w:firstLine="576"/>
        <w:jc w:val="left"/>
      </w:pPr>
      <w:r>
        <w:rPr>
          <w:u w:val="single"/>
        </w:rPr>
        <w:t xml:space="preserve">(b) Work with a University of Washington-based research organization that is overseeing implementation of the supportive visitation model in described in section 225(1)(x) of this act to evaluate the impact of the model on outcome measures and cost savings. To facilitate this work, the department must establish data collection and evaluation methodologies to assess the impact of this model, as well as that of any other supportive visitation efforts undertaken by the department.</w:t>
      </w:r>
    </w:p>
    <w:p>
      <w:pPr>
        <w:spacing w:before="0" w:after="0" w:line="408" w:lineRule="exact"/>
        <w:ind w:left="0" w:right="0" w:firstLine="576"/>
        <w:jc w:val="left"/>
      </w:pPr>
      <w:r>
        <w:rPr>
          <w:u w:val="single"/>
        </w:rPr>
        <w:t xml:space="preserve">(mm) $1,080,000 of the general fund</w:t>
      </w:r>
      <w:r>
        <w:rPr>
          <w:rFonts w:ascii="Times New Roman" w:hAnsi="Times New Roman"/>
          <w:u w:val="single"/>
        </w:rPr>
        <w:t xml:space="preserve">—</w:t>
      </w:r>
      <w:r>
        <w:rPr>
          <w:u w:val="single"/>
        </w:rPr>
        <w:t xml:space="preserve">state appropriation for fiscal year 2021 and $720,000 of the general fund</w:t>
      </w:r>
      <w:r>
        <w:rPr>
          <w:rFonts w:ascii="Times New Roman" w:hAnsi="Times New Roman"/>
          <w:u w:val="single"/>
        </w:rPr>
        <w:t xml:space="preserve">—</w:t>
      </w:r>
      <w:r>
        <w:rPr>
          <w:u w:val="singl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u w:val="single"/>
        </w:rPr>
        <w:t xml:space="preserve">(nn) $139,000 of the general fund</w:t>
      </w:r>
      <w:r>
        <w:rPr>
          <w:rFonts w:ascii="Times New Roman" w:hAnsi="Times New Roman"/>
          <w:u w:val="single"/>
        </w:rPr>
        <w:t xml:space="preserve">—</w:t>
      </w:r>
      <w:r>
        <w:rPr>
          <w:u w:val="single"/>
        </w:rPr>
        <w:t xml:space="preserve">state appropriation for fiscal year 2021 and $26,000 of the general fund</w:t>
      </w:r>
      <w:r>
        <w:rPr>
          <w:rFonts w:ascii="Times New Roman" w:hAnsi="Times New Roman"/>
          <w:u w:val="single"/>
        </w:rPr>
        <w:t xml:space="preserve">—</w:t>
      </w:r>
      <w:r>
        <w:rPr>
          <w:u w:val="single"/>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$111,895,000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$226,152,000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w:t>
      </w:r>
      <w:r>
        <w:t>((</w:t>
      </w:r>
      <w:r>
        <w:rPr>
          <w:strike/>
        </w:rPr>
        <w:t xml:space="preserve">$2,063,000</w:t>
      </w:r>
      <w:r>
        <w:t>))</w:t>
      </w:r>
      <w:r>
        <w:rPr/>
        <w:t xml:space="preserve"> </w:t>
      </w:r>
      <w:r>
        <w:rPr>
          <w:u w:val="single"/>
        </w:rPr>
        <w:t xml:space="preserve">$4,179,000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$1,606,000</w:t>
      </w:r>
      <w:r>
        <w:t>))</w:t>
      </w:r>
      <w:r>
        <w:rPr/>
        <w:t xml:space="preserve"> </w:t>
      </w:r>
      <w:r>
        <w:rPr>
          <w:u w:val="single"/>
        </w:rPr>
        <w:t xml:space="preserve">$7,516,000</w:t>
      </w:r>
      <w:r>
        <w:rPr/>
        <w:t xml:space="preserve">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u w:val="single"/>
        </w:rPr>
        <w:t xml:space="preserve">(p) $25,000 of the general fund</w:t>
      </w:r>
      <w:r>
        <w:rPr>
          <w:rFonts w:ascii="Times New Roman" w:hAnsi="Times New Roman"/>
          <w:u w:val="single"/>
        </w:rPr>
        <w:t xml:space="preserve">—</w:t>
      </w:r>
      <w:r>
        <w:rPr>
          <w:u w:val="single"/>
        </w:rPr>
        <w:t xml:space="preserve">state appropriation for fiscal year 2020 and $75,000 of the general fund</w:t>
      </w:r>
      <w:r>
        <w:rPr>
          <w:rFonts w:ascii="Times New Roman" w:hAnsi="Times New Roman"/>
          <w:u w:val="single"/>
        </w:rPr>
        <w:t xml:space="preserve">—</w:t>
      </w:r>
      <w:r>
        <w:rPr>
          <w:u w:val="single"/>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u w:val="single"/>
        </w:rPr>
        <w:t xml:space="preserve">(q) $1,059,000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0" w:after="0" w:line="408" w:lineRule="exact"/>
        <w:ind w:left="0" w:right="0" w:firstLine="576"/>
        <w:jc w:val="left"/>
      </w:pPr>
      <w:r>
        <w:rPr>
          <w:u w:val="single"/>
        </w:rPr>
        <w:t xml:space="preserve">(r)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$347,513,000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$14,926,000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$1,123,046,000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w:t>
      </w:r>
      <w:r>
        <w:t>((</w:t>
      </w:r>
      <w:r>
        <w:rPr>
          <w:strike/>
        </w:rPr>
        <w:t xml:space="preserve">$81,236,000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$97,570,000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rPr/>
        <w:t xml:space="preserve">(ii) </w:t>
      </w:r>
      <w:r>
        <w:t>((</w:t>
      </w:r>
      <w:r>
        <w:rPr>
          <w:strike/>
        </w:rPr>
        <w:t xml:space="preserve">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r>
        <w:rPr/>
        <w:t xml:space="preserve"> </w:t>
      </w:r>
      <w:r>
        <w:rPr>
          <w:u w:val="single"/>
        </w:rPr>
        <w:t xml:space="preserve">$6,903,000 of the general fund</w:t>
      </w:r>
      <w:r>
        <w:rPr>
          <w:rFonts w:ascii="Times New Roman" w:hAnsi="Times New Roman"/>
          <w:u w:val="single"/>
        </w:rPr>
        <w:t xml:space="preserve">—</w:t>
      </w:r>
      <w:r>
        <w:rPr>
          <w:u w:val="single"/>
        </w:rPr>
        <w:t xml:space="preserve">state appropriation in fiscal year 2021 is for a slot rate increase of five percent beginning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$51,815,000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$80,265,000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w:t>
      </w:r>
      <w:r>
        <w:rPr>
          <w:u w:val="single"/>
        </w:rPr>
        <w:t xml:space="preserve">$1,901,000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u w:val="single"/>
        </w:rPr>
        <w:t xml:space="preserve">(vi) $7,000 of the general fund</w:t>
      </w:r>
      <w:r>
        <w:rPr>
          <w:rFonts w:ascii="Times New Roman" w:hAnsi="Times New Roman"/>
          <w:u w:val="single"/>
        </w:rPr>
        <w:t xml:space="preserve">—</w:t>
      </w:r>
      <w:r>
        <w:rPr>
          <w:u w:val="single"/>
        </w:rPr>
        <w:t xml:space="preserve">state appropriation for fiscal year 2020 and $645,000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u w:val="single"/>
        </w:rPr>
        <w:t xml:space="preserve">(vii)</w:t>
      </w:r>
      <w:r>
        <w:rPr/>
        <w:t xml:space="preserve"> </w:t>
      </w:r>
      <w:r>
        <w:t>((</w:t>
      </w:r>
      <w:r>
        <w:rPr>
          <w:strike/>
        </w:rPr>
        <w:t xml:space="preserve">$101,414,000</w:t>
      </w:r>
      <w:r>
        <w:t>))</w:t>
      </w:r>
      <w:r>
        <w:rPr/>
        <w:t xml:space="preserve"> </w:t>
      </w:r>
      <w:r>
        <w:rPr>
          <w:u w:val="single"/>
        </w:rPr>
        <w:t xml:space="preserve">$133,354,000</w:t>
      </w:r>
      <w:r>
        <w:rPr/>
        <w:t xml:space="preserve"> is for subsidy rate increases for child care center providers. Funding in this subsection is sufficient to achieve the 55th percentile of market at a level 3 standard of quality </w:t>
      </w:r>
      <w:r>
        <w:rPr>
          <w:u w:val="single"/>
        </w:rPr>
        <w:t xml:space="preserve">in fiscal year 2020 and the 65th percentile of market for both centers and licensed family homes at a level 2 standard of quality and providers of care for school aged children in fiscal year 2021</w:t>
      </w:r>
      <w:r>
        <w:rPr/>
        <w:t xml:space="preserve">. </w:t>
      </w:r>
      <w:r>
        <w:rPr>
          <w:u w:val="single"/>
        </w:rPr>
        <w:t xml:space="preserve">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t>((</w:t>
      </w:r>
      <w:r>
        <w:rPr>
          <w:strike/>
        </w:rPr>
        <w:t xml:space="preserve">(vi)</w:t>
      </w:r>
      <w:r>
        <w:t>))</w:t>
      </w:r>
      <w:r>
        <w:rPr/>
        <w:t xml:space="preserve"> </w:t>
      </w:r>
      <w:r>
        <w:rPr>
          <w:u w:val="single"/>
        </w:rPr>
        <w:t xml:space="preserve">(viii) $6,000,000 of the general fund</w:t>
      </w:r>
      <w:r>
        <w:rPr>
          <w:rFonts w:ascii="Times New Roman" w:hAnsi="Times New Roman"/>
          <w:u w:val="single"/>
        </w:rPr>
        <w:t xml:space="preserve">—</w:t>
      </w:r>
      <w:r>
        <w:rPr>
          <w:u w:val="single"/>
        </w:rPr>
        <w:t xml:space="preserve">state appropriation for fiscal year 2021 is provided solely for the department to reduce working connections child care monthly copayments for consumers with income that is less than two hundred twenty percent of the federal poverty guidelines to twelve percent or less of a consumer's countable income. Funding provided within this subsection shall also be used to reduce the child care subsidy cliff by expanding second tier eligibility for the program to consumers with countable income below two hundred fifty percent of the federal poverty level. The department shall report to the legislature no later than June 1, 2020, regarding the estimated number of consumers with income below two hundred twenty percent of the federal poverty level whose copayments will be relieved; the estimated number of consumers who will qualify for the expanded second tier eligibility under this subsection; and the copayment amounts that consumers who qualify for the expanded second tier eligibility under this subsection will pay in order for the department to implement these changes within the funding provided.</w:t>
      </w:r>
    </w:p>
    <w:p>
      <w:pPr>
        <w:spacing w:before="0" w:after="0" w:line="408" w:lineRule="exact"/>
        <w:ind w:left="0" w:right="0" w:firstLine="576"/>
        <w:jc w:val="left"/>
      </w:pPr>
      <w:r>
        <w:rPr>
          <w:u w:val="single"/>
        </w:rPr>
        <w:t xml:space="preserve">(ix)</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(vii)</w:t>
      </w:r>
      <w:r>
        <w:t>))</w:t>
      </w:r>
      <w:r>
        <w:rPr/>
        <w:t xml:space="preserve"> </w:t>
      </w:r>
      <w:r>
        <w:rPr>
          <w:u w:val="single"/>
        </w:rPr>
        <w:t xml:space="preserve">(x)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(viii)</w:t>
      </w:r>
      <w:r>
        <w:t>))</w:t>
      </w:r>
      <w:r>
        <w:rPr/>
        <w:t xml:space="preserve"> </w:t>
      </w:r>
      <w:r>
        <w:rPr>
          <w:u w:val="single"/>
        </w:rPr>
        <w:t xml:space="preserve">(xi)</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(y)</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(z)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(aa) $95,000 of the general fund</w:t>
      </w:r>
      <w:r>
        <w:rPr>
          <w:rFonts w:ascii="Times New Roman" w:hAnsi="Times New Roman"/>
          <w:u w:val="single"/>
        </w:rPr>
        <w:t xml:space="preserve">—</w:t>
      </w:r>
      <w:r>
        <w:rPr>
          <w:u w:val="single"/>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u w:val="single"/>
        </w:rPr>
        <w:t xml:space="preserve">(bb) $3,523,000 of the general fund</w:t>
      </w:r>
      <w:r>
        <w:rPr>
          <w:rFonts w:ascii="Times New Roman" w:hAnsi="Times New Roman"/>
          <w:u w:val="single"/>
        </w:rPr>
        <w:t xml:space="preserve">—</w:t>
      </w:r>
      <w:r>
        <w:rPr>
          <w:u w:val="single"/>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u w:val="single"/>
        </w:rPr>
        <w:t xml:space="preserve">(cc) $246,000 of the general fund</w:t>
      </w:r>
      <w:r>
        <w:rPr>
          <w:rFonts w:ascii="Times New Roman" w:hAnsi="Times New Roman"/>
          <w:u w:val="single"/>
        </w:rPr>
        <w:t xml:space="preserve">—</w:t>
      </w:r>
      <w:r>
        <w:rPr>
          <w:u w:val="single"/>
        </w:rPr>
        <w:t xml:space="preserve">state appropriation for fiscal year 2021 is provided solely for the department to develop and administer the early learning dual language grant program.</w:t>
      </w:r>
    </w:p>
    <w:p>
      <w:pPr>
        <w:spacing w:before="0" w:after="0" w:line="408" w:lineRule="exact"/>
        <w:ind w:left="0" w:right="0" w:firstLine="576"/>
        <w:jc w:val="left"/>
      </w:pPr>
      <w:r>
        <w:rPr>
          <w:u w:val="single"/>
        </w:rPr>
        <w:t xml:space="preserve">(i) The program shall consist of two competitive grant processes: One for child care providers and one for early childhood education and assistance program contractors. The department shall identify criteria for awarding the grants, evaluate applicants, and award grant funds. Beginning September 1, 2020, the department must award up to:</w:t>
      </w:r>
    </w:p>
    <w:p>
      <w:pPr>
        <w:spacing w:before="0" w:after="0" w:line="408" w:lineRule="exact"/>
        <w:ind w:left="0" w:right="0" w:firstLine="576"/>
        <w:jc w:val="left"/>
      </w:pPr>
      <w:r>
        <w:rPr>
          <w:u w:val="single"/>
        </w:rPr>
        <w:t xml:space="preserve">(A) Five two-year grants to eligible child care providers interested in establishing or converting to a dual language program; and</w:t>
      </w:r>
    </w:p>
    <w:p>
      <w:pPr>
        <w:spacing w:before="0" w:after="0" w:line="408" w:lineRule="exact"/>
        <w:ind w:left="0" w:right="0" w:firstLine="576"/>
        <w:jc w:val="left"/>
      </w:pPr>
      <w:r>
        <w:rPr>
          <w:u w:val="single"/>
        </w:rPr>
        <w:t xml:space="preserve">(B) Five two-year grants to early childhood education and assistance program contractors to support new early childhood education and assistance program dual language classrooms. At least two of the five grants must be awarded to tribal early childhood education and assistance program contractors.</w:t>
      </w:r>
    </w:p>
    <w:p>
      <w:pPr>
        <w:spacing w:before="0" w:after="0" w:line="408" w:lineRule="exact"/>
        <w:ind w:left="0" w:right="0" w:firstLine="576"/>
        <w:jc w:val="left"/>
      </w:pPr>
      <w:r>
        <w:rPr>
          <w:u w:val="single"/>
        </w:rPr>
        <w:t xml:space="preserve">(ii) It is the intent of the legislature that the department shall award grants in every even-numbered year, and that grant awards must be limited to one award per contractor or provider per biennium.</w:t>
      </w:r>
    </w:p>
    <w:p>
      <w:pPr>
        <w:spacing w:before="0" w:after="0" w:line="408" w:lineRule="exact"/>
        <w:ind w:left="0" w:right="0" w:firstLine="576"/>
        <w:jc w:val="left"/>
      </w:pPr>
      <w:r>
        <w:rPr>
          <w:u w:val="single"/>
        </w:rPr>
        <w:t xml:space="preserve">(dd) $500,000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u w:val="single"/>
        </w:rPr>
        <w:t xml:space="preserve">(ee) $250,000 of the general fund</w:t>
      </w:r>
      <w:r>
        <w:rPr>
          <w:rFonts w:ascii="Times New Roman" w:hAnsi="Times New Roman"/>
          <w:u w:val="single"/>
        </w:rPr>
        <w:t xml:space="preserve">—</w:t>
      </w:r>
      <w:r>
        <w:rPr>
          <w:u w:val="single"/>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u w:val="single"/>
        </w:rPr>
        <w:t xml:space="preserve">(ff) $91,991,000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$119,408,000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$162,520,000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$404,460,000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(h) $83,000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u w:val="single"/>
        </w:rPr>
        <w:t xml:space="preserve">(i) $175,000 of the general fund</w:t>
      </w:r>
      <w:r>
        <w:rPr>
          <w:rFonts w:ascii="Times New Roman" w:hAnsi="Times New Roman"/>
          <w:u w:val="single"/>
        </w:rPr>
        <w:t xml:space="preserve">—</w:t>
      </w:r>
      <w:r>
        <w:rPr>
          <w:u w:val="single"/>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u w:val="single"/>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u w:val="single"/>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u w:val="single"/>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tabs>
          <w:tab w:val="right" w:leader="none" w:pos="9936"/>
        </w:tabs>
        <w:ind w:left="0" w:right="0" w:firstLine="1440"/>
      </w:pPr>
      <w:r>
        <w:tab/>
      </w:r>
      <w:r>
        <w:rPr>
          <w:u w:val="single"/>
        </w:rPr>
        <w:t xml:space="preserve">$2,509,000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$30,696,000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$31,396,000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$110,053,000</w:t>
      </w:r>
      <w:r>
        <w:t>))</w:t>
      </w:r>
    </w:p>
    <w:p>
      <w:pPr>
        <w:spacing w:before="0" w:after="0" w:line="408" w:lineRule="exact"/>
        <w:ind w:left="0" w:right="0" w:firstLine="0"/>
        <w:jc w:val="left"/>
        <w:tabs>
          <w:tab w:val="right" w:leader="none" w:pos="9936"/>
        </w:tabs>
      </w:pPr>
      <w:r>
        <w:tab/>
      </w:r>
      <w:r>
        <w:rPr>
          <w:u w:val="single"/>
        </w:rPr>
        <w:t xml:space="preserve">$110,069,000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$4,919,000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$4,184,000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$26,052,000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$1,995,000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$257,389,000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$48,068,000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$3,976,000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$2,709,000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$7,170,000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$21,239,000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$4,463,000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$9,179,000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$4,692,000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$4,220,000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tabs>
          <w:tab w:val="right" w:leader="none" w:pos="9936"/>
        </w:tabs>
        <w:ind w:left="0" w:right="0" w:firstLine="1440"/>
      </w:pPr>
      <w:r>
        <w:tab/>
      </w:r>
      <w:r>
        <w:rPr>
          <w:u w:val="single"/>
        </w:rPr>
        <w:t xml:space="preserve">$616,287,000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 $10,000,000</w:t>
      </w:r>
      <w:r>
        <w:t>))</w:t>
      </w:r>
      <w:r>
        <w:rPr/>
        <w:t xml:space="preserve"> </w:t>
      </w:r>
      <w:r>
        <w:rPr>
          <w:u w:val="single"/>
        </w:rPr>
        <w:t xml:space="preserve">(24) $17,000,000</w:t>
      </w:r>
      <w:r>
        <w:rPr/>
        <w:t xml:space="preserve">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$535,000 of the general fund</w:t>
      </w:r>
      <w:r>
        <w:rPr>
          <w:rFonts w:ascii="Times New Roman" w:hAnsi="Times New Roman"/>
          <w:u w:val="single"/>
        </w:rPr>
        <w:t xml:space="preserve">—</w:t>
      </w:r>
      <w:r>
        <w:rPr>
          <w:u w:val="single"/>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(30) $31,000 of the general fund</w:t>
      </w:r>
      <w:r>
        <w:rPr>
          <w:rFonts w:ascii="Times New Roman" w:hAnsi="Times New Roman"/>
          <w:u w:val="single"/>
        </w:rPr>
        <w:t xml:space="preserve">—</w:t>
      </w:r>
      <w:r>
        <w:rPr>
          <w:u w:val="single"/>
        </w:rPr>
        <w:t xml:space="preserve">state appropriation for fiscal year 2020 and $61,000 of the general fund</w:t>
      </w:r>
      <w:r>
        <w:rPr>
          <w:rFonts w:ascii="Times New Roman" w:hAnsi="Times New Roman"/>
          <w:u w:val="single"/>
        </w:rPr>
        <w:t xml:space="preserve">—</w:t>
      </w:r>
      <w:r>
        <w:rPr>
          <w:u w:val="single"/>
        </w:rPr>
        <w:t xml:space="preserve">state appropriation for fiscal year 2021 are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u w:val="single"/>
        </w:rPr>
        <w:t xml:space="preserve">(31) $150,000 of the general fund</w:t>
      </w:r>
      <w:r>
        <w:rPr>
          <w:rFonts w:ascii="Times New Roman" w:hAnsi="Times New Roman"/>
          <w:u w:val="single"/>
        </w:rPr>
        <w:t xml:space="preserve">—</w:t>
      </w:r>
      <w:r>
        <w:rPr>
          <w:u w:val="single"/>
        </w:rPr>
        <w:t xml:space="preserve">state appropriation for fiscal year 2021 is provided solely for the department to offer a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u w:val="single"/>
        </w:rPr>
        <w:t xml:space="preserve">(32) $150,000 of the general fund</w:t>
      </w:r>
      <w:r>
        <w:rPr>
          <w:rFonts w:ascii="Times New Roman" w:hAnsi="Times New Roman"/>
          <w:u w:val="single"/>
        </w:rPr>
        <w:t xml:space="preserve">—</w:t>
      </w:r>
      <w:r>
        <w:rPr>
          <w:u w:val="single"/>
        </w:rPr>
        <w:t xml:space="preserve">state appropriation for fiscal year 2021 is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u w:val="single"/>
        </w:rPr>
        <w:t xml:space="preserve">(33) $80,000 of the general fund</w:t>
      </w:r>
      <w:r>
        <w:rPr>
          <w:rFonts w:ascii="Times New Roman" w:hAnsi="Times New Roman"/>
          <w:u w:val="single"/>
        </w:rPr>
        <w:t xml:space="preserve">—</w:t>
      </w:r>
      <w:r>
        <w:rPr>
          <w:u w:val="single"/>
        </w:rPr>
        <w:t xml:space="preserve">state appropriation for fiscal year 2021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u w:val="single"/>
        </w:rPr>
        <w:t xml:space="preserve">(34) $75,000 of the waste reduction, recycling, and litter control account</w:t>
      </w:r>
      <w:r>
        <w:rPr>
          <w:rFonts w:ascii="Times New Roman" w:hAnsi="Times New Roman"/>
          <w:u w:val="single"/>
        </w:rPr>
        <w:t xml:space="preserve">—</w:t>
      </w:r>
      <w:r>
        <w:rPr>
          <w:u w:val="single"/>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rPr>
          <w:u w:val="single"/>
        </w:rPr>
        <w:t xml:space="preserve">(35) $283,000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rPr>
          <w:u w:val="single"/>
        </w:rPr>
        <w:t xml:space="preserve">(36) $149,000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5811 (clean car standards &amp; prog.). If the bill is not enacted by June 30, 2020, the amount provided in this subsection shall lapse.</w:t>
      </w:r>
    </w:p>
    <w:p>
      <w:pPr>
        <w:spacing w:before="0" w:after="0" w:line="408" w:lineRule="exact"/>
        <w:ind w:left="0" w:right="0" w:firstLine="576"/>
        <w:jc w:val="left"/>
      </w:pPr>
      <w:r>
        <w:rPr>
          <w:u w:val="single"/>
        </w:rPr>
        <w:t xml:space="preserve">(37)(a)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u w:val="single"/>
        </w:rPr>
        <w:t xml:space="preserve">(i) Federally recognized Indian tribes;</w:t>
      </w:r>
    </w:p>
    <w:p>
      <w:pPr>
        <w:spacing w:before="0" w:after="0" w:line="408" w:lineRule="exact"/>
        <w:ind w:left="0" w:right="0" w:firstLine="576"/>
        <w:jc w:val="left"/>
      </w:pPr>
      <w:r>
        <w:rPr>
          <w:u w:val="single"/>
        </w:rPr>
        <w:t xml:space="preserve">(ii) Local governments including cities, counties, and special purpose districts;</w:t>
      </w:r>
    </w:p>
    <w:p>
      <w:pPr>
        <w:spacing w:before="0" w:after="0" w:line="408" w:lineRule="exact"/>
        <w:ind w:left="0" w:right="0" w:firstLine="576"/>
        <w:jc w:val="left"/>
      </w:pPr>
      <w:r>
        <w:rPr>
          <w:u w:val="single"/>
        </w:rPr>
        <w:t xml:space="preserve">(iii) Environmental advocacy organizations;</w:t>
      </w:r>
    </w:p>
    <w:p>
      <w:pPr>
        <w:spacing w:before="0" w:after="0" w:line="408" w:lineRule="exact"/>
        <w:ind w:left="0" w:right="0" w:firstLine="576"/>
        <w:jc w:val="left"/>
      </w:pPr>
      <w:r>
        <w:rPr>
          <w:u w:val="single"/>
        </w:rPr>
        <w:t xml:space="preserve">(iv) The farming industry in Washington;</w:t>
      </w:r>
    </w:p>
    <w:p>
      <w:pPr>
        <w:spacing w:before="0" w:after="0" w:line="408" w:lineRule="exact"/>
        <w:ind w:left="0" w:right="0" w:firstLine="576"/>
        <w:jc w:val="left"/>
      </w:pPr>
      <w:r>
        <w:rPr>
          <w:u w:val="single"/>
        </w:rPr>
        <w:t xml:space="preserve">(v) Business interests; and</w:t>
      </w:r>
    </w:p>
    <w:p>
      <w:pPr>
        <w:spacing w:before="0" w:after="0" w:line="408" w:lineRule="exact"/>
        <w:ind w:left="0" w:right="0" w:firstLine="576"/>
        <w:jc w:val="left"/>
      </w:pPr>
      <w:r>
        <w:rPr>
          <w:u w:val="single"/>
        </w:rPr>
        <w:t xml:space="preserve">(vi) Entities that have been directly involved with the establishment of water banks.</w:t>
      </w:r>
    </w:p>
    <w:p>
      <w:pPr>
        <w:spacing w:before="0" w:after="0" w:line="408" w:lineRule="exact"/>
        <w:ind w:left="0" w:right="0" w:firstLine="576"/>
        <w:jc w:val="left"/>
      </w:pPr>
      <w:r>
        <w:rPr>
          <w:u w:val="single"/>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u w:val="single"/>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rPr>
          <w:u w:val="single"/>
        </w:rPr>
        <w:t xml:space="preserve">(38)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(39)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(40) $2,339,000 of the model toxics control operating account</w:t>
      </w:r>
      <w:r>
        <w:rPr>
          <w:rFonts w:ascii="Times New Roman" w:hAnsi="Times New Roman"/>
          <w:u w:val="single"/>
        </w:rPr>
        <w:t xml:space="preserve">—</w:t>
      </w:r>
      <w:r>
        <w:rPr>
          <w:u w:val="single"/>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rPr>
          <w:u w:val="single"/>
        </w:rPr>
        <w:t xml:space="preserve">(41) $654,000 of the model toxics control operating account</w:t>
      </w:r>
      <w:r>
        <w:rPr>
          <w:rFonts w:ascii="Times New Roman" w:hAnsi="Times New Roman"/>
          <w:u w:val="single"/>
        </w:rPr>
        <w:t xml:space="preserve">—</w:t>
      </w:r>
      <w:r>
        <w:rPr>
          <w:u w:val="single"/>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0" w:after="0" w:line="408" w:lineRule="exact"/>
        <w:ind w:left="0" w:right="0" w:firstLine="576"/>
        <w:jc w:val="left"/>
      </w:pPr>
      <w:r>
        <w:rPr>
          <w:u w:val="single"/>
        </w:rPr>
        <w:t xml:space="preserve">(42) $70,000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Substitute House Bill No. 2722 (minimum recycled content).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$20,906,000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$7,079,000</w:t>
      </w:r>
      <w:r>
        <w:t>))</w:t>
      </w:r>
    </w:p>
    <w:p>
      <w:pPr>
        <w:spacing w:before="0" w:after="0" w:line="408" w:lineRule="exact"/>
        <w:ind w:left="0" w:right="0" w:firstLine="0"/>
        <w:jc w:val="left"/>
        <w:tabs>
          <w:tab w:val="right" w:leader="none" w:pos="9936"/>
        </w:tabs>
      </w:pPr>
      <w:r>
        <w:tab/>
      </w:r>
      <w:r>
        <w:rPr>
          <w:u w:val="single"/>
        </w:rPr>
        <w:t xml:space="preserve">$7,080,000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$126,881,000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tabs>
          <w:tab w:val="right" w:leader="none" w:pos="9936"/>
        </w:tabs>
        <w:ind w:left="0" w:right="0" w:firstLine="1440"/>
      </w:pPr>
      <w:r>
        <w:tab/>
      </w:r>
      <w:r>
        <w:rPr>
          <w:u w:val="single"/>
        </w:rPr>
        <w:t xml:space="preserve">$182,790,000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u w:val="single"/>
        </w:rPr>
        <w:t xml:space="preserve">(12) $1,100,000 of the general fund</w:t>
      </w:r>
      <w:r>
        <w:rPr>
          <w:rFonts w:ascii="Times New Roman" w:hAnsi="Times New Roman"/>
          <w:u w:val="single"/>
        </w:rPr>
        <w:t xml:space="preserve">—</w:t>
      </w:r>
      <w:r>
        <w:rPr>
          <w:u w:val="single"/>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u w:val="single"/>
        </w:rPr>
        <w:t xml:space="preserve">(13) $35,000 of the general fund</w:t>
      </w:r>
      <w:r>
        <w:rPr>
          <w:rFonts w:ascii="Times New Roman" w:hAnsi="Times New Roman"/>
          <w:u w:val="single"/>
        </w:rPr>
        <w:t xml:space="preserve">—</w:t>
      </w:r>
      <w:r>
        <w:rPr>
          <w:u w:val="single"/>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u w:val="single"/>
        </w:rPr>
        <w:t xml:space="preserve">(14) $60,000 of the general fund</w:t>
      </w:r>
      <w:r>
        <w:rPr>
          <w:rFonts w:ascii="Times New Roman" w:hAnsi="Times New Roman"/>
          <w:u w:val="single"/>
        </w:rPr>
        <w:t xml:space="preserve">—</w:t>
      </w:r>
      <w:r>
        <w:rPr>
          <w:u w:val="single"/>
        </w:rPr>
        <w:t xml:space="preserve">state appropriation for fiscal year 2020 and $65,000 of the general fund</w:t>
      </w:r>
      <w:r>
        <w:rPr>
          <w:rFonts w:ascii="Times New Roman" w:hAnsi="Times New Roman"/>
          <w:u w:val="single"/>
        </w:rPr>
        <w:t xml:space="preserve">—</w:t>
      </w:r>
      <w:r>
        <w:rPr>
          <w:u w:val="single"/>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rPr>
          <w:u w:val="single"/>
        </w:rPr>
        <w:t xml:space="preserve">(15) $120,000 of the general fund</w:t>
      </w:r>
      <w:r>
        <w:rPr>
          <w:rFonts w:ascii="Times New Roman" w:hAnsi="Times New Roman"/>
          <w:u w:val="single"/>
        </w:rPr>
        <w:t xml:space="preserve">—</w:t>
      </w:r>
      <w:r>
        <w:rPr>
          <w:u w:val="single"/>
        </w:rPr>
        <w:t xml:space="preserve">state appropriation for fiscal year 2021 is provided solely for the implementation of House Bill No. 2587 (scenic bikeway).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$2,003,000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$4,071,000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$4,071,000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$275,000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rPr>
          <w:u w:val="single"/>
        </w:rPr>
        <w:t xml:space="preserve">(7) $300,000 of the general fund</w:t>
      </w:r>
      <w:r>
        <w:rPr>
          <w:rFonts w:ascii="Times New Roman" w:hAnsi="Times New Roman"/>
          <w:u w:val="single"/>
        </w:rPr>
        <w:t xml:space="preserve">—</w:t>
      </w:r>
      <w:r>
        <w:rPr>
          <w:u w:val="single"/>
        </w:rPr>
        <w:t xml:space="preserve">state appropriation for fiscal year 2021 is provided solely for the office to develop a standardized method to measure and report stewardship needs and costs on lands purchased by the state parks and recreation commission, department of fish and wildlife, and the department of natural resources with grants from the Washington wildlife and recreation program. The office shall contract with a facilitator to work with the agencies on developing a shared method. The method will be used to identify, assess, and report both the stewardship needs and performance outcomes of the grant funded land acquisitions. Assessments should be based on both the current condition and the desired future condition of ecosystems and will be used to: Develop a multi-agency approach to assess the health of ecosystems on state lands, develop a consistent approach to prioritizing management and restoration actions, and determine the cost to achieve desired standards.</w:t>
      </w:r>
    </w:p>
    <w:p>
      <w:pPr>
        <w:spacing w:before="0" w:after="0" w:line="408" w:lineRule="exact"/>
        <w:ind w:left="0" w:right="0" w:firstLine="576"/>
        <w:jc w:val="left"/>
      </w:pPr>
      <w:r>
        <w:rPr>
          <w:u w:val="single"/>
        </w:rPr>
        <w:t xml:space="preserve">(8)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u w:val="single"/>
        </w:rPr>
        <w:t xml:space="preserve">(9) $68,000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(10)(a) $75,000 of the general fund</w:t>
      </w:r>
      <w:r>
        <w:rPr>
          <w:rFonts w:ascii="Times New Roman" w:hAnsi="Times New Roman"/>
          <w:u w:val="single"/>
        </w:rPr>
        <w:t xml:space="preserve">—</w:t>
      </w:r>
      <w:r>
        <w:rPr>
          <w:u w:val="single"/>
        </w:rPr>
        <w:t xml:space="preserve">state appropriation for fiscal year 2021 is provided solely for the recreation and conservation office, in collaboration with the department of natural resources, the state parks and recreation commission, and the department of fish and wildlife, to convene and facilitate an advisory group that includes recreational industry, and non-profit, motorized, non-motorized and other outdoor recreation groups to:</w:t>
      </w:r>
    </w:p>
    <w:p>
      <w:pPr>
        <w:spacing w:before="0" w:after="0" w:line="408" w:lineRule="exact"/>
        <w:ind w:left="0" w:right="0" w:firstLine="576"/>
        <w:jc w:val="left"/>
      </w:pPr>
      <w:r>
        <w:rPr>
          <w:u w:val="single"/>
        </w:rPr>
        <w:t xml:space="preserve">(i) Engage affected state agencies, partners and stakeholders in the development of a bold vision and twenty-year legislative strategy to invest in, promote, and support state outdoor recreation in Washington state;</w:t>
      </w:r>
    </w:p>
    <w:p>
      <w:pPr>
        <w:spacing w:before="0" w:after="0" w:line="408" w:lineRule="exact"/>
        <w:ind w:left="0" w:right="0" w:firstLine="576"/>
        <w:jc w:val="left"/>
      </w:pPr>
      <w:r>
        <w:rPr>
          <w:u w:val="single"/>
        </w:rPr>
        <w:t xml:space="preserve">(ii) Review the investment strategies and approaches taken by other states, including but not limited to Colorado and Oregon, to invest, promote and support outdoor recreation;</w:t>
      </w:r>
    </w:p>
    <w:p>
      <w:pPr>
        <w:spacing w:before="0" w:after="0" w:line="408" w:lineRule="exact"/>
        <w:ind w:left="0" w:right="0" w:firstLine="576"/>
        <w:jc w:val="left"/>
      </w:pPr>
      <w:r>
        <w:rPr>
          <w:u w:val="single"/>
        </w:rPr>
        <w:t xml:space="preserve">(iii) Identify strategies, investment priorities, and funding mechanisms that might be useful to implement in Washington;</w:t>
      </w:r>
    </w:p>
    <w:p>
      <w:pPr>
        <w:spacing w:before="0" w:after="0" w:line="408" w:lineRule="exact"/>
        <w:ind w:left="0" w:right="0" w:firstLine="576"/>
        <w:jc w:val="left"/>
      </w:pPr>
      <w:r>
        <w:rPr>
          <w:u w:val="single"/>
        </w:rPr>
        <w:t xml:space="preserve">(iv) Solicit feedback on potential recommendations from the general public and interested outdoor recreation stakeholders; and</w:t>
      </w:r>
    </w:p>
    <w:p>
      <w:pPr>
        <w:spacing w:before="0" w:after="0" w:line="408" w:lineRule="exact"/>
        <w:ind w:left="0" w:right="0" w:firstLine="576"/>
        <w:jc w:val="left"/>
      </w:pPr>
      <w:r>
        <w:rPr>
          <w:u w:val="single"/>
        </w:rPr>
        <w:t xml:space="preserve">(v) Incorporate the review and recommendations into a strategy for the future investments in outdoor recreation.</w:t>
      </w:r>
    </w:p>
    <w:p>
      <w:pPr>
        <w:spacing w:before="0" w:after="0" w:line="408" w:lineRule="exact"/>
        <w:ind w:left="0" w:right="0" w:firstLine="576"/>
        <w:jc w:val="left"/>
      </w:pPr>
      <w:r>
        <w:rPr>
          <w:u w:val="single"/>
        </w:rPr>
        <w:t xml:space="preserve">(b) The recreation and conservation office must submit the strategy for the future investments in outdoor recreation to the appropriate committees of the legislature by November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$2,641,000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w:t>
      </w:r>
      <w:r>
        <w:t>((</w:t>
      </w:r>
      <w:r>
        <w:rPr>
          <w:strike/>
        </w:rPr>
        <w:t xml:space="preserve">$170,000</w:t>
      </w:r>
      <w:r>
        <w:t>))</w:t>
      </w:r>
      <w:r>
        <w:rPr/>
        <w:t xml:space="preserve"> </w:t>
      </w:r>
      <w:r>
        <w:rPr>
          <w:u w:val="single"/>
        </w:rPr>
        <w:t xml:space="preserve">$140,000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implementation of </w:t>
      </w:r>
      <w:r>
        <w:t>((</w:t>
      </w:r>
      <w:r>
        <w:rPr>
          <w:strike/>
        </w:rPr>
        <w:t xml:space="preserve">Substitute Senate Bill No. 5151</w:t>
      </w:r>
      <w:r>
        <w:t>))</w:t>
      </w:r>
      <w:r>
        <w:rPr/>
        <w:t xml:space="preserve"> </w:t>
      </w:r>
      <w:r>
        <w:rPr>
          <w:u w:val="single"/>
        </w:rPr>
        <w:t xml:space="preserve">chapter 452, Laws of 2019</w:t>
      </w:r>
      <w:r>
        <w:rPr/>
        <w:t xml:space="preserve"> (growth management board/indexing).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 $4,000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6574 (GMHB &amp; ELUHO powers, duties).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$1,226,000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$28,803,000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(5) $332,000 of the general fund</w:t>
      </w:r>
      <w:r>
        <w:rPr>
          <w:rFonts w:ascii="Times New Roman" w:hAnsi="Times New Roman"/>
          <w:u w:val="single"/>
        </w:rPr>
        <w:t xml:space="preserve">—</w:t>
      </w:r>
      <w:r>
        <w:rPr>
          <w:u w:val="single"/>
        </w:rPr>
        <w:t xml:space="preserve">state appropriation for fiscal year 2021 is provided solely for the commission to increase the capacity of conservation districts to assist landowners in environmental stewardship and achieving agricultural sustainability.</w:t>
      </w:r>
    </w:p>
    <w:p>
      <w:pPr>
        <w:spacing w:before="0" w:after="0" w:line="408" w:lineRule="exact"/>
        <w:ind w:left="0" w:right="0" w:firstLine="576"/>
        <w:jc w:val="left"/>
      </w:pPr>
      <w:r>
        <w:rPr>
          <w:u w:val="single"/>
        </w:rPr>
        <w:t xml:space="preserve">(6) $59,000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(7) $55,000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(8) $99,000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0" w:after="0" w:line="408" w:lineRule="exact"/>
        <w:ind w:left="0" w:right="0" w:firstLine="576"/>
        <w:jc w:val="left"/>
      </w:pPr>
      <w:r>
        <w:rPr>
          <w:u w:val="single"/>
        </w:rPr>
        <w:t xml:space="preserve">(9) $61,000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(10) $226,000 of the model toxics control operating account</w:t>
      </w:r>
      <w:r>
        <w:rPr>
          <w:rFonts w:ascii="Times New Roman" w:hAnsi="Times New Roman"/>
          <w:u w:val="single"/>
        </w:rPr>
        <w:t xml:space="preserve">—</w:t>
      </w:r>
      <w:r>
        <w:rPr>
          <w:u w:val="single"/>
        </w:rPr>
        <w:t xml:space="preserve">state appropriation is provided solely for the commission to provide to the south Yakima conservation district to address nitrate concentrations in groundwater, including nutrient management plans, well water sampling and analysis, landowner education and outreach, and database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$87,539,000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$140,234,000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$69,619,000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$11,871,000</w:t>
      </w:r>
      <w:r>
        <w:t>))</w:t>
      </w:r>
    </w:p>
    <w:p>
      <w:pPr>
        <w:spacing w:before="0" w:after="0" w:line="408" w:lineRule="exact"/>
        <w:ind w:left="0" w:right="0" w:firstLine="0"/>
        <w:jc w:val="left"/>
        <w:tabs>
          <w:tab w:val="right" w:leader="none" w:pos="9936"/>
        </w:tabs>
      </w:pPr>
      <w:r>
        <w:tab/>
      </w:r>
      <w:r>
        <w:rPr>
          <w:u w:val="single"/>
        </w:rPr>
        <w:t xml:space="preserve">$11,873,000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$3,332,000</w:t>
      </w:r>
      <w:r>
        <w:t>))</w:t>
      </w:r>
    </w:p>
    <w:p>
      <w:pPr>
        <w:spacing w:before="0" w:after="0" w:line="408" w:lineRule="exact"/>
        <w:ind w:left="0" w:right="0" w:firstLine="0"/>
        <w:jc w:val="left"/>
        <w:tabs>
          <w:tab w:val="right" w:leader="none" w:pos="9936"/>
        </w:tabs>
      </w:pPr>
      <w:r>
        <w:tab/>
      </w:r>
      <w:r>
        <w:rPr>
          <w:u w:val="single"/>
        </w:rPr>
        <w:t xml:space="preserve">$3,333,000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$96,018,000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$2,947,000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tabs>
          <w:tab w:val="right" w:leader="none" w:pos="9936"/>
        </w:tabs>
        <w:ind w:left="0" w:right="0" w:firstLine="1440"/>
      </w:pPr>
      <w:r>
        <w:tab/>
      </w:r>
      <w:r>
        <w:rPr>
          <w:u w:val="single"/>
        </w:rPr>
        <w:t xml:space="preserve">$513,141,000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w:t>
      </w:r>
      <w:r>
        <w:t>((</w:t>
      </w:r>
      <w:r>
        <w:rPr>
          <w:strike/>
        </w:rPr>
        <w:t xml:space="preserve">$425,000</w:t>
      </w:r>
      <w:r>
        <w:t>))</w:t>
      </w:r>
      <w:r>
        <w:rPr/>
        <w:t xml:space="preserve"> </w:t>
      </w:r>
      <w:r>
        <w:rPr>
          <w:u w:val="single"/>
        </w:rPr>
        <w:t xml:space="preserve">$175,000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$425,000</w:t>
      </w:r>
      <w:r>
        <w:rPr/>
        <w:t xml:space="preserve">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w:t>
      </w:r>
      <w:r>
        <w:t>((</w:t>
      </w:r>
      <w:r>
        <w:rPr>
          <w:strike/>
        </w:rPr>
        <w:t xml:space="preserve">2020</w:t>
      </w:r>
      <w:r>
        <w:t>))</w:t>
      </w:r>
      <w:r>
        <w:rPr/>
        <w:t xml:space="preserve"> </w:t>
      </w:r>
      <w:r>
        <w:rPr>
          <w:u w:val="single"/>
        </w:rPr>
        <w:t xml:space="preserve">2021</w:t>
      </w:r>
      <w:r>
        <w:rPr/>
        <w:t xml:space="preserve"> is for Puget Sound energy for </w:t>
      </w:r>
      <w:r>
        <w:t>((</w:t>
      </w:r>
      <w:r>
        <w:rPr>
          <w:strike/>
        </w:rPr>
        <w:t xml:space="preserve">wells and generators</w:t>
      </w:r>
      <w:r>
        <w:t>))</w:t>
      </w:r>
      <w:r>
        <w:rPr/>
        <w:t xml:space="preserve"> </w:t>
      </w:r>
      <w:r>
        <w:rPr>
          <w:u w:val="single"/>
        </w:rPr>
        <w:t xml:space="preserve">water supply system improvements</w:t>
      </w:r>
      <w:r>
        <w:rPr/>
        <w:t xml:space="preserve">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$357,000 of the general fund</w:t>
      </w:r>
      <w:r>
        <w:rPr>
          <w:rFonts w:ascii="Times New Roman" w:hAnsi="Times New Roman"/>
          <w:u w:val="single"/>
        </w:rPr>
        <w:t xml:space="preserve">—</w:t>
      </w:r>
      <w:r>
        <w:rPr>
          <w:u w:val="single"/>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(22) $573,000 of the general fund</w:t>
      </w:r>
      <w:r>
        <w:rPr>
          <w:rFonts w:ascii="Times New Roman" w:hAnsi="Times New Roman"/>
          <w:u w:val="single"/>
        </w:rPr>
        <w:t xml:space="preserve">—</w:t>
      </w:r>
      <w:r>
        <w:rPr>
          <w:u w:val="single"/>
        </w:rPr>
        <w:t xml:space="preserve">state appropriation for fiscal year 2021 is provided solely for a voluntary buyback of Columbia river-Willapa bay and Columbia river-Grays harbor commercial gill net licenses. The department shall solicit offers from gill net license holders who wish to participate in the buyback program, and purchase gill net licenses in ranked, ascending order from lowest to the highest bid price based on their 2015-2019 average annual Columbia river landings. License holders that agree to the voluntary buyback shall have their license retired and be prohibited from future participation in the fishery with a Columbia river-Willapa bay or Columbia river-Grays harbor gill net license. By December 31, 2020, the department shall submit a report to the legislature including the number of license holders that participated in the buyback, the annual landings associated with each license, and an estimate of the funding needed to buyback any remaining voluntary buyback offers that exceeded the available funds. No more than five percent of this appropriation may be spent on administering and reporting on the voluntary buyback.</w:t>
      </w:r>
    </w:p>
    <w:p>
      <w:pPr>
        <w:spacing w:before="0" w:after="0" w:line="408" w:lineRule="exact"/>
        <w:ind w:left="0" w:right="0" w:firstLine="576"/>
        <w:jc w:val="left"/>
      </w:pPr>
      <w:r>
        <w:rPr>
          <w:u w:val="single"/>
        </w:rPr>
        <w:t xml:space="preserve">(23)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(24)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rPr>
          <w:u w:val="single"/>
        </w:rPr>
        <w:t xml:space="preserve">(25) $95,000 of the general fund</w:t>
      </w:r>
      <w:r>
        <w:rPr>
          <w:rFonts w:ascii="Times New Roman" w:hAnsi="Times New Roman"/>
          <w:u w:val="single"/>
        </w:rPr>
        <w:t xml:space="preserve">—</w:t>
      </w:r>
      <w:r>
        <w:rPr>
          <w:u w:val="single"/>
        </w:rPr>
        <w:t xml:space="preserve">state appropriation for fiscal year 2021 is provided solely for a grant to the Woodland park zoo to conduct research relating to shell disease prevention in native western pond turtles.</w:t>
      </w:r>
    </w:p>
    <w:p>
      <w:pPr>
        <w:spacing w:before="0" w:after="0" w:line="408" w:lineRule="exact"/>
        <w:ind w:left="0" w:right="0" w:firstLine="576"/>
        <w:jc w:val="left"/>
      </w:pPr>
      <w:r>
        <w:rPr>
          <w:u w:val="single"/>
        </w:rPr>
        <w:t xml:space="preserve">(26) $300,000 of the general fund</w:t>
      </w:r>
      <w:r>
        <w:rPr>
          <w:rFonts w:ascii="Times New Roman" w:hAnsi="Times New Roman"/>
          <w:u w:val="single"/>
        </w:rPr>
        <w:t xml:space="preserve">—</w:t>
      </w:r>
      <w:r>
        <w:rPr>
          <w:u w:val="single"/>
        </w:rPr>
        <w:t xml:space="preserve">state appropriation for fiscal year 2021 is provided solely for the department to build elk fencing, with priority given to fencing the Concrete school playfields to exclude elk and conduct other measures for solving conflicts with elk in Skagit county in cooperation with tribes and landowners.</w:t>
      </w:r>
    </w:p>
    <w:p>
      <w:pPr>
        <w:spacing w:before="0" w:after="0" w:line="408" w:lineRule="exact"/>
        <w:ind w:left="0" w:right="0" w:firstLine="576"/>
        <w:jc w:val="left"/>
      </w:pPr>
      <w:r>
        <w:rPr>
          <w:u w:val="single"/>
        </w:rPr>
        <w:t xml:space="preserve">(27) The appropriations in this section include sufficient funding for the department to convene an independent science review council to advise the comanagers on critical anadromous fish management decisions. The nine member council shall include two members chosen by the tribal community, two members chosen by the department, one member from the United States fish and wildlife service, one member from the national oceanic and atmospheric administration, and three members chosen by the Washington academy of sciences. The Washington academy of sciences shall have final review of nominees to confirm their subject matter expertise.</w:t>
      </w:r>
    </w:p>
    <w:p>
      <w:pPr>
        <w:spacing w:before="0" w:after="0" w:line="408" w:lineRule="exact"/>
        <w:ind w:left="0" w:right="0" w:firstLine="576"/>
        <w:jc w:val="left"/>
      </w:pPr>
      <w:r>
        <w:rPr>
          <w:u w:val="single"/>
        </w:rPr>
        <w:t xml:space="preserve">(28) $800,000 of the general fund</w:t>
      </w:r>
      <w:r>
        <w:rPr>
          <w:rFonts w:ascii="Times New Roman" w:hAnsi="Times New Roman"/>
          <w:u w:val="single"/>
        </w:rPr>
        <w:t xml:space="preserve">—</w:t>
      </w:r>
      <w:r>
        <w:rPr>
          <w:u w:val="single"/>
        </w:rPr>
        <w:t xml:space="preserve">state appropriation for fiscal year 2021 is provided solely for the department to create a statewide permittee assistance program as part of hydraulic project approvals, in which department staff collaborate with landowners during construction to help resolve risks for permit noncompliance.</w:t>
      </w:r>
    </w:p>
    <w:p>
      <w:pPr>
        <w:spacing w:before="0" w:after="0" w:line="408" w:lineRule="exact"/>
        <w:ind w:left="0" w:right="0" w:firstLine="576"/>
        <w:jc w:val="left"/>
      </w:pPr>
      <w:r>
        <w:rPr>
          <w:u w:val="single"/>
        </w:rPr>
        <w:t xml:space="preserve">(29) $252,000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5481 (collective bargaining/WDFW). If the bill is not enacted by June 30, 2020, the amount provided in this subsection shall lapse.</w:t>
      </w:r>
    </w:p>
    <w:p>
      <w:pPr>
        <w:spacing w:before="0" w:after="0" w:line="408" w:lineRule="exact"/>
        <w:ind w:left="0" w:right="0" w:firstLine="576"/>
        <w:jc w:val="left"/>
      </w:pPr>
      <w:r>
        <w:rPr>
          <w:u w:val="single"/>
        </w:rPr>
        <w:t xml:space="preserve">(30) $500,000 of the general fund</w:t>
      </w:r>
      <w:r>
        <w:rPr>
          <w:rFonts w:ascii="Times New Roman" w:hAnsi="Times New Roman"/>
          <w:u w:val="single"/>
        </w:rPr>
        <w:t xml:space="preserve">—</w:t>
      </w:r>
      <w:r>
        <w:rPr>
          <w:u w:val="single"/>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rPr>
          <w:u w:val="single"/>
        </w:rPr>
        <w:t xml:space="preserve">(31) $462,000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(32) $112,000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(33) $1,262,000 of the general fund</w:t>
      </w:r>
      <w:r>
        <w:rPr>
          <w:rFonts w:ascii="Times New Roman" w:hAnsi="Times New Roman"/>
          <w:u w:val="single"/>
        </w:rPr>
        <w:t xml:space="preserve">—</w:t>
      </w:r>
      <w:r>
        <w:rPr>
          <w:u w:val="single"/>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u w:val="single"/>
        </w:rPr>
        <w:t xml:space="preserve">(34) $142,000 of the general fund</w:t>
      </w:r>
      <w:r>
        <w:rPr>
          <w:rFonts w:ascii="Times New Roman" w:hAnsi="Times New Roman"/>
          <w:u w:val="single"/>
        </w:rPr>
        <w:t xml:space="preserve">—</w:t>
      </w:r>
      <w:r>
        <w:rPr>
          <w:u w:val="single"/>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rPr>
          <w:u w:val="single"/>
        </w:rPr>
        <w:t xml:space="preserve">(35) $90,000 of the general fund</w:t>
      </w:r>
      <w:r>
        <w:rPr>
          <w:rFonts w:ascii="Times New Roman" w:hAnsi="Times New Roman"/>
          <w:u w:val="single"/>
        </w:rPr>
        <w:t xml:space="preserve">—</w:t>
      </w:r>
      <w:r>
        <w:rPr>
          <w:u w:val="single"/>
        </w:rPr>
        <w:t xml:space="preserve">state appropriation for fiscal year 2020 and $166,000 of the general fund</w:t>
      </w:r>
      <w:r>
        <w:rPr>
          <w:rFonts w:ascii="Times New Roman" w:hAnsi="Times New Roman"/>
          <w:u w:val="single"/>
        </w:rPr>
        <w:t xml:space="preserve">—</w:t>
      </w:r>
      <w:r>
        <w:rPr>
          <w:u w:val="single"/>
        </w:rPr>
        <w:t xml:space="preserve">state appropriation for fiscal year 2021 are provided solely for the department to contract with the Washington academy of sciences to complete the following activities:</w:t>
      </w:r>
    </w:p>
    <w:p>
      <w:pPr>
        <w:spacing w:before="0" w:after="0" w:line="408" w:lineRule="exact"/>
        <w:ind w:left="0" w:right="0" w:firstLine="576"/>
        <w:jc w:val="left"/>
      </w:pPr>
      <w:r>
        <w:rPr>
          <w:u w:val="single"/>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u w:val="single"/>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The development of a definition, goals, objectives, and measurable performance metrics for the standard of net ecological gain;</w:t>
      </w:r>
    </w:p>
    <w:p>
      <w:pPr>
        <w:spacing w:before="0" w:after="0" w:line="408" w:lineRule="exact"/>
        <w:ind w:left="0" w:right="0" w:firstLine="576"/>
        <w:jc w:val="left"/>
      </w:pPr>
      <w:r>
        <w:rPr>
          <w:u w:val="single"/>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u w:val="single"/>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u w:val="single"/>
        </w:rPr>
        <w:t xml:space="preserve">(v) Assessments of why existing standards of ecological protectiveness, such as no net loss standards, have been sufficient or insufficient to protect ecological health and achieve endangered species recovery.</w:t>
      </w:r>
    </w:p>
    <w:p>
      <w:pPr>
        <w:spacing w:before="0" w:after="0" w:line="408" w:lineRule="exact"/>
        <w:ind w:left="0" w:right="0" w:firstLine="576"/>
        <w:jc w:val="left"/>
      </w:pPr>
      <w:r>
        <w:rPr>
          <w:u w:val="single"/>
        </w:rPr>
        <w:t xml:space="preserve">(36) $400,000 of the general fund</w:t>
      </w:r>
      <w:r>
        <w:rPr>
          <w:rFonts w:ascii="Times New Roman" w:hAnsi="Times New Roman"/>
          <w:u w:val="single"/>
        </w:rPr>
        <w:t xml:space="preserve">—</w:t>
      </w:r>
      <w:r>
        <w:rPr>
          <w:u w:val="single"/>
        </w:rPr>
        <w:t xml:space="preserve">state appropriation for fiscal year 2021 is provided solely for developing and operating invasive species inspection stations and outreach to recreational boaters on the use of inspection stations. The department must report to the appropriate committees of the legislature by December 1, 2020, on the results of invasive species inspections and the status of invasive species threats.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$67,682,000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$34,977,000</w:t>
      </w:r>
      <w:r>
        <w:t>))</w:t>
      </w:r>
    </w:p>
    <w:p>
      <w:pPr>
        <w:spacing w:before="0" w:after="0" w:line="408" w:lineRule="exact"/>
        <w:ind w:left="0" w:right="0" w:firstLine="0"/>
        <w:jc w:val="left"/>
        <w:tabs>
          <w:tab w:val="right" w:leader="none" w:pos="9936"/>
        </w:tabs>
      </w:pPr>
      <w:r>
        <w:tab/>
      </w:r>
      <w:r>
        <w:rPr>
          <w:u w:val="single"/>
        </w:rPr>
        <w:t xml:space="preserve">$34,980,000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$54,238,000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$8,174,000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$2,595,000</w:t>
      </w:r>
      <w:r>
        <w:t>))</w:t>
      </w:r>
    </w:p>
    <w:p>
      <w:pPr>
        <w:spacing w:before="0" w:after="0" w:line="408" w:lineRule="exact"/>
        <w:ind w:left="0" w:right="0" w:firstLine="0"/>
        <w:jc w:val="left"/>
        <w:tabs>
          <w:tab w:val="right" w:leader="none" w:pos="9936"/>
        </w:tabs>
      </w:pPr>
      <w:r>
        <w:tab/>
      </w:r>
      <w:r>
        <w:rPr>
          <w:u w:val="single"/>
        </w:rPr>
        <w:t xml:space="preserve">$2,598,000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$14,249,000</w:t>
      </w:r>
    </w:p>
    <w:p>
      <w:pPr>
        <w:spacing w:before="0" w:after="0" w:line="408" w:lineRule="exact"/>
        <w:ind w:left="0" w:right="0" w:firstLine="0"/>
        <w:jc w:val="left"/>
        <w:tabs>
          <w:tab w:val="right" w:leader="dot" w:pos="9936"/>
        </w:tabs>
      </w:pPr>
      <w:pPr>
        <w:tabs>
          <w:tab w:val="right" w:leader="dot" w:pos="9360"/>
        </w:tabs>
      </w:pPr>
      <w:r>
        <w:rPr/>
        <w:t xml:space="preserve">Resource Management Cost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$128,545,000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$4,113,000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$23,063,000</w:t>
      </w:r>
      <w:r>
        <w:t>))</w:t>
      </w:r>
    </w:p>
    <w:p>
      <w:pPr>
        <w:spacing w:before="0" w:after="0" w:line="408" w:lineRule="exact"/>
        <w:ind w:left="0" w:right="0" w:firstLine="0"/>
        <w:jc w:val="left"/>
        <w:tabs>
          <w:tab w:val="right" w:leader="none" w:pos="9936"/>
        </w:tabs>
      </w:pPr>
      <w:r>
        <w:tab/>
      </w:r>
      <w:r>
        <w:rPr>
          <w:u w:val="single"/>
        </w:rPr>
        <w:t xml:space="preserve">$23,068,000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$16,356,000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$780,000</w:t>
      </w:r>
      <w:r>
        <w:t>))</w:t>
      </w:r>
    </w:p>
    <w:p>
      <w:pPr>
        <w:spacing w:before="0" w:after="0" w:line="408" w:lineRule="exact"/>
        <w:ind w:left="0" w:right="0" w:firstLine="0"/>
        <w:jc w:val="left"/>
        <w:tabs>
          <w:tab w:val="right" w:leader="none" w:pos="9936"/>
        </w:tabs>
      </w:pPr>
      <w:r>
        <w:tab/>
      </w:r>
      <w:r>
        <w:rPr>
          <w:u w:val="single"/>
        </w:rPr>
        <w:t xml:space="preserve">$781,000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$3,179,000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Audits of Government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$481,455,000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$41,514,000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w:t>
      </w:r>
      <w:r>
        <w:rPr>
          <w:u w:val="single"/>
        </w:rPr>
        <w:t xml:space="preserve">response, including</w:t>
      </w:r>
      <w:r>
        <w:rPr/>
        <w:t xml:space="preserve"> fire suppression </w:t>
      </w:r>
      <w:r>
        <w:rPr>
          <w:u w:val="single"/>
        </w:rPr>
        <w:t xml:space="preserve">and COVID-19</w:t>
      </w:r>
      <w:r>
        <w:rPr/>
        <w:t xml:space="preserve">. The appropriations provided in this subsection may not be used to fund the department's indirect and administrative expenses. The department's indirect and administrative costs shall be allocated among its remaining accounts and appropriations. </w:t>
      </w:r>
      <w:r>
        <w:rPr>
          <w:u w:val="single"/>
        </w:rPr>
        <w:t xml:space="preserve">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$5,500,000</w:t>
      </w:r>
      <w:r>
        <w:rPr/>
        <w:t xml:space="preserve">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w:t>
      </w:r>
      <w:r>
        <w:t>((</w:t>
      </w:r>
      <w:r>
        <w:rPr>
          <w:strike/>
        </w:rPr>
        <w:t xml:space="preserve">$162,000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$163,000</w:t>
      </w:r>
      <w:r>
        <w:t>))</w:t>
      </w:r>
      <w:r>
        <w:rPr/>
        <w:t xml:space="preserve"> </w:t>
      </w:r>
      <w:r>
        <w:rPr>
          <w:u w:val="single"/>
        </w:rPr>
        <w:t xml:space="preserve">$266,000</w:t>
      </w:r>
      <w:r>
        <w:rPr/>
        <w:t xml:space="preserve">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u w:val="single"/>
        </w:rPr>
        <w:t xml:space="preserve">(24) $100,000 of the general fund</w:t>
      </w:r>
      <w:r>
        <w:rPr>
          <w:rFonts w:ascii="Times New Roman" w:hAnsi="Times New Roman"/>
          <w:u w:val="single"/>
        </w:rPr>
        <w:t xml:space="preserve">—</w:t>
      </w:r>
      <w:r>
        <w:rPr>
          <w:u w:val="single"/>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rPr>
          <w:u w:val="single"/>
        </w:rPr>
        <w:t xml:space="preserve">(25) $420,000 of the model toxics control operating account</w:t>
      </w:r>
      <w:r>
        <w:rPr>
          <w:rFonts w:ascii="Times New Roman" w:hAnsi="Times New Roman"/>
          <w:u w:val="single"/>
        </w:rPr>
        <w:t xml:space="preserve">—</w:t>
      </w:r>
      <w:r>
        <w:rPr>
          <w:u w:val="single"/>
        </w:rPr>
        <w:t xml:space="preserve">state appropriation is provided solely for the department to conduct the following:</w:t>
      </w:r>
    </w:p>
    <w:p>
      <w:pPr>
        <w:spacing w:before="0" w:after="0" w:line="408" w:lineRule="exact"/>
        <w:ind w:left="0" w:right="0" w:firstLine="576"/>
        <w:jc w:val="left"/>
      </w:pPr>
      <w:r>
        <w:rPr>
          <w:u w:val="single"/>
        </w:rPr>
        <w:t xml:space="preserve">(a) Evaluate and conduct research trials of chemical and nonchemical forest vegetation management strategies, in a manner that does not disadvantage the trust beneficiaries, and collaborate with other forestland owners through coordination with leading forestry research cooperatives and universities in the Pacific Northwest.</w:t>
      </w:r>
    </w:p>
    <w:p>
      <w:pPr>
        <w:spacing w:before="0" w:after="0" w:line="408" w:lineRule="exact"/>
        <w:ind w:left="0" w:right="0" w:firstLine="576"/>
        <w:jc w:val="left"/>
      </w:pPr>
      <w:r>
        <w:rPr>
          <w:u w:val="single"/>
        </w:rPr>
        <w:t xml:space="preserve">(b) The department and the forest practices board must develop interpretive guidance in the forest practices board manual to clarify the adjacent property buffer requirements in the forest practices rules, including provisions for the board manual that explain the buffer rules for the protection of private property, including adjacent residential and agricultural properties.</w:t>
      </w:r>
    </w:p>
    <w:p>
      <w:pPr>
        <w:spacing w:before="0" w:after="0" w:line="408" w:lineRule="exact"/>
        <w:ind w:left="0" w:right="0" w:firstLine="576"/>
        <w:jc w:val="left"/>
      </w:pPr>
      <w:r>
        <w:rPr>
          <w:u w:val="single"/>
        </w:rPr>
        <w:t xml:space="preserve">(c) The department and the forest practices board must use a stakeholder process to update the forest practices board manual, as provided in WAC 222-12-090 as it existed on January 1, 2020, to include best management practices and technical guidance related to the aerial application of herbicides consistent with forest practices rules including, but not limited to, equipment, weather conditions, communicating best management practices to neighbors, signage, and as appropriate, information about alternatives to herbicides. The forest practices board manual updates must be completed by June 30, 2021.</w:t>
      </w:r>
    </w:p>
    <w:p>
      <w:pPr>
        <w:spacing w:before="0" w:after="0" w:line="408" w:lineRule="exact"/>
        <w:ind w:left="0" w:right="0" w:firstLine="576"/>
        <w:jc w:val="left"/>
      </w:pPr>
      <w:r>
        <w:rPr>
          <w:u w:val="single"/>
        </w:rPr>
        <w:t xml:space="preserve">(d) The department must improve the aerial herbicide application signage information included in the forest practices board manual and forest practices illustrated document and provide a sign template that satisfies the legal posting requirements. The department must update the guidance to reflect that emergency contact information must be included on the signage.</w:t>
      </w:r>
    </w:p>
    <w:p>
      <w:pPr>
        <w:spacing w:before="0" w:after="0" w:line="408" w:lineRule="exact"/>
        <w:ind w:left="0" w:right="0" w:firstLine="576"/>
        <w:jc w:val="left"/>
      </w:pPr>
      <w:r>
        <w:rPr>
          <w:u w:val="single"/>
        </w:rPr>
        <w:t xml:space="preserve">(e) The department must integrate evaluation of forest practices aerial applications of herbicide into the 2021-2023 biennial forest practices compliance monitoring sampling conducted pursuant to WAC 222-08-160, as it existed on the effective date of this section.</w:t>
      </w:r>
    </w:p>
    <w:p>
      <w:pPr>
        <w:spacing w:before="0" w:after="0" w:line="408" w:lineRule="exact"/>
        <w:ind w:left="0" w:right="0" w:firstLine="576"/>
        <w:jc w:val="left"/>
      </w:pPr>
      <w:r>
        <w:rPr>
          <w:u w:val="single"/>
        </w:rPr>
        <w:t xml:space="preserve">(f) The department must provide electronic access to forest practices applications to the public in the form of a readily available link on the department's web site.</w:t>
      </w:r>
    </w:p>
    <w:p>
      <w:pPr>
        <w:spacing w:before="0" w:after="0" w:line="408" w:lineRule="exact"/>
        <w:ind w:left="0" w:right="0" w:firstLine="576"/>
        <w:jc w:val="left"/>
      </w:pPr>
      <w:r>
        <w:rPr>
          <w:u w:val="single"/>
        </w:rPr>
        <w:t xml:space="preserve">(g) The department must develop a proposal to be submitted to the governor and the legislature for inclusion in the 2021-2022 omnibus operating appropriations act to replace or upgrade the existing forest practices application review system. The department must develop a proposed upgrade or replacement with an external steering group composed of users of the existing system. One outcome of an upgraded or replaced system must be an improved user interface for review of applications with aerial herbicide application as a component.</w:t>
      </w:r>
    </w:p>
    <w:p>
      <w:pPr>
        <w:spacing w:before="0" w:after="0" w:line="408" w:lineRule="exact"/>
        <w:ind w:left="0" w:right="0" w:firstLine="576"/>
        <w:jc w:val="left"/>
      </w:pPr>
      <w:r>
        <w:rPr>
          <w:u w:val="single"/>
        </w:rPr>
        <w:t xml:space="preserve">(26) $93,000 of the aquatic lands enhancement account</w:t>
      </w:r>
      <w:r>
        <w:rPr>
          <w:rFonts w:ascii="Times New Roman" w:hAnsi="Times New Roman"/>
          <w:u w:val="single"/>
        </w:rPr>
        <w:t xml:space="preserve">—</w:t>
      </w:r>
      <w:r>
        <w:rPr>
          <w:u w:val="single"/>
        </w:rPr>
        <w:t xml:space="preserve">state appropriation and $93,000 of the resource management cost account</w:t>
      </w:r>
      <w:r>
        <w:rPr>
          <w:rFonts w:ascii="Times New Roman" w:hAnsi="Times New Roman"/>
          <w:u w:val="single"/>
        </w:rPr>
        <w:t xml:space="preserve">—</w:t>
      </w:r>
      <w:r>
        <w:rPr>
          <w:u w:val="singl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u w:val="single"/>
        </w:rPr>
        <w:t xml:space="preserve">(27)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rPr>
          <w:u w:val="single"/>
        </w:rPr>
        <w:t xml:space="preserve">(28) $281,000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0" w:after="0" w:line="408" w:lineRule="exact"/>
        <w:ind w:left="0" w:right="0" w:firstLine="576"/>
        <w:jc w:val="left"/>
      </w:pPr>
      <w:r>
        <w:rPr>
          <w:u w:val="single"/>
        </w:rPr>
        <w:t xml:space="preserve">(29) $325,000 of the performance audit of state government account</w:t>
      </w:r>
      <w:r>
        <w:rPr>
          <w:rFonts w:ascii="Times New Roman" w:hAnsi="Times New Roman"/>
          <w:u w:val="single"/>
        </w:rPr>
        <w:t xml:space="preserve">—</w:t>
      </w:r>
      <w:r>
        <w:rPr>
          <w:u w:val="single"/>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u w:val="single"/>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u w:val="single"/>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u w:val="single"/>
        </w:rPr>
        <w:t xml:space="preserve">(c) Any available performance measures indicating the effectiveness and efficiency of each subprogram program;</w:t>
      </w:r>
    </w:p>
    <w:p>
      <w:pPr>
        <w:spacing w:before="0" w:after="0" w:line="408" w:lineRule="exact"/>
        <w:ind w:left="0" w:right="0" w:firstLine="576"/>
        <w:jc w:val="left"/>
      </w:pPr>
      <w:r>
        <w:rPr>
          <w:u w:val="single"/>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u w:val="single"/>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u w:val="single"/>
        </w:rPr>
        <w:t xml:space="preserve">(f) An analysis estimating each subprogram's administrative and other overhead costs;</w:t>
      </w:r>
    </w:p>
    <w:p>
      <w:pPr>
        <w:spacing w:before="0" w:after="0" w:line="408" w:lineRule="exact"/>
        <w:ind w:left="0" w:right="0" w:firstLine="576"/>
        <w:jc w:val="left"/>
      </w:pPr>
      <w:r>
        <w:rPr>
          <w:u w:val="single"/>
        </w:rPr>
        <w:t xml:space="preserve">(g) An analysis of the levels of services provided;</w:t>
      </w:r>
    </w:p>
    <w:p>
      <w:pPr>
        <w:spacing w:before="0" w:after="0" w:line="408" w:lineRule="exact"/>
        <w:ind w:left="0" w:right="0" w:firstLine="576"/>
        <w:jc w:val="left"/>
      </w:pPr>
      <w:r>
        <w:rPr>
          <w:u w:val="single"/>
        </w:rPr>
        <w:t xml:space="preserve">(h) An analysis estimating the amount of funds or benefits that actually reach the intended recipients;</w:t>
      </w:r>
    </w:p>
    <w:p>
      <w:pPr>
        <w:spacing w:before="0" w:after="0" w:line="408" w:lineRule="exact"/>
        <w:ind w:left="0" w:right="0" w:firstLine="576"/>
        <w:jc w:val="left"/>
      </w:pPr>
      <w:r>
        <w:rPr>
          <w:u w:val="single"/>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u w:val="single"/>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u w:val="single"/>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u w:val="single"/>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rPr>
          <w:u w:val="single"/>
        </w:rPr>
        <w:t xml:space="preserve">(30) $24,000 of the general fund</w:t>
      </w:r>
      <w:r>
        <w:rPr>
          <w:rFonts w:ascii="Times New Roman" w:hAnsi="Times New Roman"/>
          <w:u w:val="single"/>
        </w:rPr>
        <w:t xml:space="preserve">—</w:t>
      </w:r>
      <w:r>
        <w:rPr>
          <w:u w:val="single"/>
        </w:rPr>
        <w:t xml:space="preserve">state appropriation for fiscal year 2021, $9,000 of the forest development account</w:t>
      </w:r>
      <w:r>
        <w:rPr>
          <w:rFonts w:ascii="Times New Roman" w:hAnsi="Times New Roman"/>
          <w:u w:val="single"/>
        </w:rPr>
        <w:t xml:space="preserve">—</w:t>
      </w:r>
      <w:r>
        <w:rPr>
          <w:u w:val="single"/>
        </w:rPr>
        <w:t xml:space="preserve">state appropriation, and $15,000 of the resource management cost account</w:t>
      </w:r>
      <w:r>
        <w:rPr>
          <w:rFonts w:ascii="Times New Roman" w:hAnsi="Times New Roman"/>
          <w:u w:val="single"/>
        </w:rPr>
        <w:t xml:space="preserve">—</w:t>
      </w:r>
      <w:r>
        <w:rPr>
          <w:u w:val="single"/>
        </w:rPr>
        <w:t xml:space="preserve">state appropriation are provided solely for the implementation of Engrossed Second Substitute House Bill No. 1521 (government contracting). If the bill is not enacted by June 30, 2020, the amounts provided in this subsection shall lapse.</w:t>
      </w:r>
    </w:p>
    <w:p>
      <w:pPr>
        <w:spacing w:before="0" w:after="0" w:line="408" w:lineRule="exact"/>
        <w:ind w:left="0" w:right="0" w:firstLine="576"/>
        <w:jc w:val="left"/>
      </w:pPr>
      <w:r>
        <w:rPr>
          <w:u w:val="single"/>
        </w:rPr>
        <w:t xml:space="preserve">(31) $240,000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(32) $384,000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2768 (urban and community forestry).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$20,514,000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$2,533,000</w:t>
      </w:r>
    </w:p>
    <w:p>
      <w:pPr>
        <w:spacing w:before="0" w:after="0" w:line="408" w:lineRule="exact"/>
        <w:ind w:left="0" w:right="0" w:firstLine="0"/>
        <w:jc w:val="left"/>
        <w:tabs>
          <w:tab w:val="right" w:leader="dot" w:pos="9936"/>
        </w:tabs>
      </w:pPr>
      <w:pPr>
        <w:tabs>
          <w:tab w:val="right" w:leader="dot" w:pos="9360"/>
        </w:tabs>
      </w:pPr>
      <w:r>
        <w:rPr>
          <w:u w:val="single"/>
        </w:rPr>
        <w:t xml:space="preserve">Northeast Washington Wolf-Livestock Management</w:t>
      </w:r>
    </w:p>
    <w:p>
      <w:pPr>
        <w:spacing w:before="0" w:after="0" w:line="408" w:lineRule="exact"/>
        <w:ind w:left="0" w:right="0" w:firstLine="576"/>
        <w:jc w:val="left"/>
        <w:tabs>
          <w:tab w:val="right" w:leader="dot" w:pos="9936"/>
        </w:tabs>
      </w:pPr>
      <w:r>
        <w:rPr>
          <w:u w:val="single"/>
        </w:rPr>
        <w:t xml:space="preserve">Nonappropriated Account</w:t>
      </w:r>
      <w:r>
        <w:rPr>
          <w:rFonts w:ascii="Times New Roman" w:hAnsi="Times New Roman"/>
          <w:u w:val="single"/>
        </w:rPr>
        <w:t xml:space="preserve">—</w:t>
      </w:r>
      <w:r>
        <w:rPr>
          <w:u w:val="single"/>
        </w:rPr>
        <w:t xml:space="preserve">State Appropriation</w:t>
      </w:r>
      <w:r>
        <w:tab/>
      </w:r>
      <w:r>
        <w:rPr>
          <w:u w:val="single"/>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$6,930,000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tabs>
          <w:tab w:val="right" w:leader="none" w:pos="9936"/>
        </w:tabs>
        <w:ind w:left="0" w:right="0" w:firstLine="1440"/>
      </w:pPr>
      <w:r>
        <w:tab/>
      </w:r>
      <w:r>
        <w:rPr>
          <w:u w:val="single"/>
        </w:rPr>
        <w:t xml:space="preserve">$84,545,000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u w:val="single"/>
        </w:rPr>
        <w:t xml:space="preserve">(16) $58,000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(17) $87,000 of the model toxics control operating account</w:t>
      </w:r>
      <w:r>
        <w:rPr>
          <w:rFonts w:ascii="Times New Roman" w:hAnsi="Times New Roman"/>
          <w:u w:val="single"/>
        </w:rPr>
        <w:t xml:space="preserve">—</w:t>
      </w:r>
      <w:r>
        <w:rPr>
          <w:u w:val="single"/>
        </w:rPr>
        <w:t xml:space="preserve">state appropriation is provided solely for the department to conduct the following:</w:t>
      </w:r>
    </w:p>
    <w:p>
      <w:pPr>
        <w:spacing w:before="0" w:after="0" w:line="408" w:lineRule="exact"/>
        <w:ind w:left="0" w:right="0" w:firstLine="576"/>
        <w:jc w:val="left"/>
      </w:pPr>
      <w:r>
        <w:rPr>
          <w:u w:val="single"/>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u w:val="single"/>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u w:val="single"/>
        </w:rPr>
        <w:t xml:space="preserve">(18) $126,000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0" w:after="0" w:line="408" w:lineRule="exact"/>
        <w:ind w:left="0" w:right="0" w:firstLine="576"/>
        <w:jc w:val="left"/>
      </w:pPr>
      <w:r>
        <w:rPr>
          <w:u w:val="single"/>
        </w:rPr>
        <w:t xml:space="preserve">(19) $299,000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u w:val="single"/>
        </w:rPr>
        <w:t xml:space="preserve">(20) $200,000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(21) $320,000 of the northeast Washington wolf-livestock management nonappropriated account</w:t>
      </w:r>
      <w:r>
        <w:rPr>
          <w:rFonts w:ascii="Times New Roman" w:hAnsi="Times New Roman"/>
          <w:u w:val="single"/>
        </w:rPr>
        <w:t xml:space="preserve">—</w:t>
      </w:r>
      <w:r>
        <w:rPr>
          <w:u w:val="single"/>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rPr>
          <w:u w:val="single"/>
        </w:rPr>
        <w:t xml:space="preserve">(22) $17,000 of the general fund</w:t>
      </w:r>
      <w:r>
        <w:rPr>
          <w:rFonts w:ascii="Times New Roman" w:hAnsi="Times New Roman"/>
          <w:u w:val="single"/>
        </w:rPr>
        <w:t xml:space="preserve">—</w:t>
      </w:r>
      <w:r>
        <w:rPr>
          <w:u w:val="single"/>
        </w:rPr>
        <w:t xml:space="preserve">state appropriation for fiscal year 2020 and $64,000 of the general fund</w:t>
      </w:r>
      <w:r>
        <w:rPr>
          <w:rFonts w:ascii="Times New Roman" w:hAnsi="Times New Roman"/>
          <w:u w:val="single"/>
        </w:rPr>
        <w:t xml:space="preserve">—</w:t>
      </w:r>
      <w:r>
        <w:rPr>
          <w:u w:val="single"/>
        </w:rPr>
        <w:t xml:space="preserve">state appropriation for fiscal year 2021 are provided solely for the implementation of House Bill No. 2524 (ag. product negotiations). If the bill is not enacted by June 30, 2020, the amount provided in this subsection shall lapse.</w:t>
      </w:r>
    </w:p>
    <w:p>
      <w:pPr>
        <w:spacing w:before="0" w:after="0" w:line="408" w:lineRule="exact"/>
        <w:ind w:left="0" w:right="0" w:firstLine="576"/>
        <w:jc w:val="left"/>
      </w:pPr>
      <w:r>
        <w:rPr>
          <w:u w:val="single"/>
        </w:rPr>
        <w:t xml:space="preserve">(23) $167,000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House Bill No. 2713 (compost procurement and use). If the bill is not enacted by June 30, 2020, the amount provided in this subsection shall lapse.</w:t>
      </w:r>
    </w:p>
    <w:p>
      <w:pPr>
        <w:spacing w:before="0" w:after="0" w:line="408" w:lineRule="exact"/>
        <w:ind w:left="0" w:right="0" w:firstLine="576"/>
        <w:jc w:val="left"/>
      </w:pPr>
      <w:r>
        <w:rPr>
          <w:u w:val="single"/>
        </w:rPr>
        <w:t xml:space="preserve">(24) $50,000 of the general fund</w:t>
      </w:r>
      <w:r>
        <w:rPr>
          <w:rFonts w:ascii="Times New Roman" w:hAnsi="Times New Roman"/>
          <w:u w:val="single"/>
        </w:rPr>
        <w:t xml:space="preserve">—</w:t>
      </w:r>
      <w:r>
        <w:rPr>
          <w:u w:val="single"/>
        </w:rPr>
        <w:t xml:space="preserve">state appropriation for fiscal year 2020 and $450,000 of the general fund</w:t>
      </w:r>
      <w:r>
        <w:rPr>
          <w:rFonts w:ascii="Times New Roman" w:hAnsi="Times New Roman"/>
          <w:u w:val="single"/>
        </w:rPr>
        <w:t xml:space="preserve">—</w:t>
      </w:r>
      <w:r>
        <w:rPr>
          <w:u w:val="single"/>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u w:val="single"/>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u w:val="single"/>
        </w:rPr>
        <w:t xml:space="preserve">(b) $40,000 in fiscal year 2020 and $445,000 in fiscal year 2021 are for grants, divided into the following three categories:</w:t>
      </w:r>
    </w:p>
    <w:p>
      <w:pPr>
        <w:spacing w:before="0" w:after="0" w:line="408" w:lineRule="exact"/>
        <w:ind w:left="0" w:right="0" w:firstLine="576"/>
        <w:jc w:val="left"/>
      </w:pPr>
      <w:r>
        <w:rPr>
          <w:u w:val="single"/>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u w:val="single"/>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u w:val="single"/>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rPr>
          <w:u w:val="single"/>
        </w:rPr>
        <w:t xml:space="preserve">(25) $40,000 of the general fund</w:t>
      </w:r>
      <w:r>
        <w:rPr>
          <w:rFonts w:ascii="Times New Roman" w:hAnsi="Times New Roman"/>
          <w:u w:val="single"/>
        </w:rPr>
        <w:t xml:space="preserve">—</w:t>
      </w:r>
      <w:r>
        <w:rPr>
          <w:u w:val="single"/>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rPr>
          <w:u w:val="single"/>
        </w:rPr>
        <w:t xml:space="preserve">(26) $38,000 of the general fund</w:t>
      </w:r>
      <w:r>
        <w:rPr>
          <w:rFonts w:ascii="Times New Roman" w:hAnsi="Times New Roman"/>
          <w:u w:val="single"/>
        </w:rPr>
        <w:t xml:space="preserve">—</w:t>
      </w:r>
      <w:r>
        <w:rPr>
          <w:u w:val="single"/>
        </w:rPr>
        <w:t xml:space="preserve">state appropriation for fiscal year 2020 and $63,000 of the general fund</w:t>
      </w:r>
      <w:r>
        <w:rPr>
          <w:rFonts w:ascii="Times New Roman" w:hAnsi="Times New Roman"/>
          <w:u w:val="single"/>
        </w:rPr>
        <w:t xml:space="preserve">—</w:t>
      </w:r>
      <w:r>
        <w:rPr>
          <w:u w:val="single"/>
        </w:rPr>
        <w:t xml:space="preserve">state appropriation for fiscal year 2021 are provided solely for implementing an Asian giant hornet eradication program.</w:t>
      </w:r>
    </w:p>
    <w:p>
      <w:pPr>
        <w:spacing w:before="0" w:after="0" w:line="408" w:lineRule="exact"/>
        <w:ind w:left="0" w:right="0" w:firstLine="576"/>
        <w:jc w:val="left"/>
      </w:pPr>
      <w:r>
        <w:rPr>
          <w:u w:val="single"/>
        </w:rPr>
        <w:t xml:space="preserve">(27) $150,000 of the general fund</w:t>
      </w:r>
      <w:r>
        <w:rPr>
          <w:rFonts w:ascii="Times New Roman" w:hAnsi="Times New Roman"/>
          <w:u w:val="single"/>
        </w:rPr>
        <w:t xml:space="preserve">—</w:t>
      </w:r>
      <w:r>
        <w:rPr>
          <w:u w:val="single"/>
        </w:rPr>
        <w:t xml:space="preserve">state appropriation for fiscal year 2021 is provided solely for the department to work with the United States department of agriculture to explore and negotiate a cooperative agreement to conduct state inspections of meat and poultry facilities.</w:t>
      </w:r>
    </w:p>
    <w:p>
      <w:pPr>
        <w:spacing w:before="0" w:after="0" w:line="408" w:lineRule="exact"/>
        <w:ind w:left="0" w:right="0" w:firstLine="576"/>
        <w:jc w:val="left"/>
      </w:pPr>
      <w:r>
        <w:rPr>
          <w:u w:val="single"/>
        </w:rPr>
        <w:t xml:space="preserve">(28)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$881,000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$1,749,000</w:t>
      </w:r>
    </w:p>
    <w:p>
      <w:pPr>
        <w:tabs>
          <w:tab w:val="right" w:leader="dot" w:pos="9936"/>
        </w:tabs>
        <w:ind w:left="0" w:right="0" w:firstLine="1440"/>
      </w:pPr>
      <w:r>
        <w:rPr/>
        <w:t xml:space="preserve">TOTAL APPROPRIATION</w:t>
      </w:r>
      <w:r>
        <w:tab/>
      </w:r>
      <w:r>
        <w:rPr>
          <w:strike/>
        </w:rPr>
        <w:t xml:space="preserve">$1,825,000</w:t>
      </w:r>
    </w:p>
    <w:p>
      <w:pPr>
        <w:tabs>
          <w:tab w:val="right" w:leader="none" w:pos="9936"/>
        </w:tabs>
        <w:ind w:left="0" w:right="0" w:firstLine="1440"/>
      </w:pPr>
      <w:r>
        <w:tab/>
      </w:r>
      <w:r>
        <w:rPr>
          <w:u w:val="single"/>
        </w:rPr>
        <w:t xml:space="preserve">$2,630,000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$71,000 of the pollution liability insurance program trust account</w:t>
      </w:r>
      <w:r>
        <w:rPr>
          <w:rFonts w:ascii="Times New Roman" w:hAnsi="Times New Roman"/>
          <w:u w:val="single"/>
        </w:rPr>
        <w:t xml:space="preserve">—</w:t>
      </w:r>
      <w:r>
        <w:rPr>
          <w:u w:val="single"/>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u w:val="single"/>
        </w:rPr>
        <w:t xml:space="preserve">(2) $144,000 of the pollution liability insurance agency underground storage tank revolving account</w:t>
      </w:r>
      <w:r>
        <w:rPr>
          <w:rFonts w:ascii="Times New Roman" w:hAnsi="Times New Roman"/>
          <w:u w:val="single"/>
        </w:rPr>
        <w:t xml:space="preserve">—</w:t>
      </w:r>
      <w:r>
        <w:rPr>
          <w:u w:val="single"/>
        </w:rPr>
        <w:t xml:space="preserve">state appropriation is provided solely for the implementation of Substitute Senate Bill No. 6256 (heating oil insurance).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$4,798,000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tabs>
          <w:tab w:val="right" w:leader="none" w:pos="9936"/>
        </w:tabs>
        <w:ind w:left="0" w:right="0" w:firstLine="1440"/>
      </w:pPr>
      <w:r>
        <w:tab/>
      </w:r>
      <w:r>
        <w:rPr>
          <w:u w:val="single"/>
        </w:rPr>
        <w:t xml:space="preserve">$24,718,000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$6,109,000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$1,641,000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$14,422,000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$1,707,000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$26,855,000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$126,000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$442,000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 $2,716,000</w:t>
      </w:r>
      <w:r>
        <w:t>))</w:t>
      </w:r>
      <w:r>
        <w:rPr/>
        <w:t xml:space="preserve"> </w:t>
      </w:r>
      <w:r>
        <w:rPr>
          <w:u w:val="single"/>
        </w:rPr>
        <w:t xml:space="preserve">(5) $1,003,000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$1,337,000</w:t>
      </w:r>
      <w:r>
        <w:t>))</w:t>
      </w:r>
      <w:r>
        <w:rPr/>
        <w:t xml:space="preserve"> </w:t>
      </w:r>
      <w:r>
        <w:rPr>
          <w:u w:val="single"/>
        </w:rPr>
        <w:t xml:space="preserve">$3,050,000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(6) $72,000 of the general fund</w:t>
      </w:r>
      <w:r>
        <w:rPr>
          <w:rFonts w:ascii="Times New Roman" w:hAnsi="Times New Roman"/>
          <w:u w:val="single"/>
        </w:rPr>
        <w:t xml:space="preserve">—</w:t>
      </w:r>
      <w:r>
        <w:rPr>
          <w:u w:val="single"/>
        </w:rPr>
        <w:t xml:space="preserve">state appropriation for fiscal year 2020 and $601,000 of the general fund</w:t>
      </w:r>
      <w:r>
        <w:rPr>
          <w:rFonts w:ascii="Times New Roman" w:hAnsi="Times New Roman"/>
          <w:u w:val="single"/>
        </w:rPr>
        <w:t xml:space="preserve">—</w:t>
      </w:r>
      <w:r>
        <w:rPr>
          <w:u w:val="single"/>
        </w:rPr>
        <w:t xml:space="preserve">state appropriation for fiscal year 2021 are provided solely for implementation of Substitute House Bill No. 2555 (other firearms/background). If the bill is not enacted by June 30, 2020, the amounts provided in this subsection shall lapse.</w:t>
      </w:r>
    </w:p>
    <w:p>
      <w:pPr>
        <w:spacing w:before="0" w:after="0" w:line="408" w:lineRule="exact"/>
        <w:ind w:left="0" w:right="0" w:firstLine="576"/>
        <w:jc w:val="left"/>
      </w:pPr>
      <w:r>
        <w:rPr>
          <w:u w:val="single"/>
        </w:rPr>
        <w:t xml:space="preserve">(7) $22,000 of the uniform commercial code account</w:t>
      </w:r>
      <w:r>
        <w:rPr>
          <w:rFonts w:ascii="Times New Roman" w:hAnsi="Times New Roman"/>
          <w:u w:val="single"/>
        </w:rPr>
        <w:t xml:space="preserve">—</w:t>
      </w:r>
      <w:r>
        <w:rPr>
          <w:u w:val="single"/>
        </w:rPr>
        <w:t xml:space="preserve">state appropriation is provided solely for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(8) $19,000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$1,644,000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$11,764,000</w:t>
      </w:r>
      <w:r>
        <w:t>))</w:t>
      </w:r>
    </w:p>
    <w:p>
      <w:pPr>
        <w:spacing w:before="0" w:after="0" w:line="408" w:lineRule="exact"/>
        <w:ind w:left="0" w:right="0" w:firstLine="0"/>
        <w:jc w:val="left"/>
        <w:tabs>
          <w:tab w:val="right" w:leader="none" w:pos="9936"/>
        </w:tabs>
      </w:pPr>
      <w:r>
        <w:tab/>
      </w:r>
      <w:r>
        <w:rPr>
          <w:u w:val="single"/>
        </w:rPr>
        <w:t xml:space="preserve">$11,765,000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$198,527,000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t>
      </w:r>
      <w:r>
        <w:t>((</w:t>
      </w:r>
      <w:r>
        <w:rPr>
          <w:strike/>
        </w:rPr>
        <w:t xml:space="preserve">$2,723,000</w:t>
      </w:r>
      <w:r>
        <w:t>))</w:t>
      </w:r>
      <w:r>
        <w:rPr/>
        <w:t xml:space="preserve"> </w:t>
      </w:r>
      <w:r>
        <w:rPr>
          <w:u w:val="single"/>
        </w:rPr>
        <w:t xml:space="preserve">$2,453,000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$2,523,000</w:t>
      </w:r>
      <w:r>
        <w:t>))</w:t>
      </w:r>
      <w:r>
        <w:rPr/>
        <w:t xml:space="preserve"> </w:t>
      </w:r>
      <w:r>
        <w:rPr>
          <w:u w:val="single"/>
        </w:rPr>
        <w:t xml:space="preserve">$2,793,000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w:t>
      </w:r>
      <w:r>
        <w:t>((</w:t>
      </w:r>
      <w:r>
        <w:rPr>
          <w:strike/>
        </w:rPr>
        <w:t xml:space="preserve">$300,000</w:t>
      </w:r>
      <w:r>
        <w:t>))</w:t>
      </w:r>
      <w:r>
        <w:rPr/>
        <w:t xml:space="preserve"> </w:t>
      </w:r>
      <w:r>
        <w:rPr>
          <w:u w:val="single"/>
        </w:rPr>
        <w:t xml:space="preserve">$30,000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$370,000</w:t>
      </w:r>
      <w:r>
        <w:rPr/>
        <w:t xml:space="preserve">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u w:val="single"/>
        </w:rPr>
        <w:t xml:space="preserve">(15) $25,000 of the general fund</w:t>
      </w:r>
      <w:r>
        <w:rPr>
          <w:rFonts w:ascii="Times New Roman" w:hAnsi="Times New Roman"/>
          <w:u w:val="single"/>
        </w:rPr>
        <w:t xml:space="preserve">—</w:t>
      </w:r>
      <w:r>
        <w:rPr>
          <w:u w:val="single"/>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u w:val="single"/>
        </w:rPr>
        <w:t xml:space="preserve">(16) $34,000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$30,350,000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$99,348,000</w:t>
      </w:r>
      <w:r>
        <w:t>))</w:t>
      </w:r>
    </w:p>
    <w:p>
      <w:pPr>
        <w:spacing w:before="0" w:after="0" w:line="408" w:lineRule="exact"/>
        <w:ind w:left="0" w:right="0" w:firstLine="0"/>
        <w:jc w:val="left"/>
        <w:tabs>
          <w:tab w:val="right" w:leader="none" w:pos="9936"/>
        </w:tabs>
      </w:pPr>
      <w:r>
        <w:tab/>
      </w:r>
      <w:r>
        <w:rPr>
          <w:u w:val="single"/>
        </w:rPr>
        <w:t xml:space="preserve">$99,355,000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$4,265,000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$176,686,000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$11,883,000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w:t>
      </w:r>
      <w:r>
        <w:rPr>
          <w:u w:val="single"/>
        </w:rPr>
        <w:t xml:space="preserve">(i)</w:t>
      </w:r>
      <w:r>
        <w:rPr/>
        <w:t xml:space="preserve"> $61,000 of the general fund</w:t>
      </w:r>
      <w:r>
        <w:rPr>
          <w:rFonts w:ascii="Times New Roman" w:hAnsi="Times New Roman"/>
        </w:rPr>
        <w:t xml:space="preserve">—</w:t>
      </w:r>
      <w:r>
        <w:rPr/>
        <w:t xml:space="preserve">state appropriation for fiscal year 2020 and </w:t>
      </w:r>
      <w:r>
        <w:t>((</w:t>
      </w:r>
      <w:r>
        <w:rPr>
          <w:strike/>
        </w:rPr>
        <w:t xml:space="preserve">$61,000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u w:val="single"/>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u w:val="single"/>
        </w:rPr>
        <w:t xml:space="preserve">(A) Opportunities for reducing bias in the observational assessment process and materials; and</w:t>
      </w:r>
    </w:p>
    <w:p>
      <w:pPr>
        <w:spacing w:before="0" w:after="0" w:line="408" w:lineRule="exact"/>
        <w:ind w:left="0" w:right="0" w:firstLine="576"/>
        <w:jc w:val="left"/>
      </w:pPr>
      <w:r>
        <w:rPr>
          <w:u w:val="single"/>
        </w:rPr>
        <w:t xml:space="preserve">(B) Barriers to implementation of the inventory.</w:t>
      </w:r>
    </w:p>
    <w:p>
      <w:pPr>
        <w:spacing w:before="0" w:after="0" w:line="408" w:lineRule="exact"/>
        <w:ind w:left="0" w:right="0" w:firstLine="576"/>
        <w:jc w:val="left"/>
      </w:pPr>
      <w:r>
        <w:rPr>
          <w:u w:val="single"/>
        </w:rPr>
        <w:t xml:space="preserve">(iii) The committee shall seek feedback from relevant stakeholders, including but not limited to:</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The department of children, youth, and families;</w:t>
      </w:r>
    </w:p>
    <w:p>
      <w:pPr>
        <w:spacing w:before="0" w:after="0" w:line="408" w:lineRule="exact"/>
        <w:ind w:left="0" w:right="0" w:firstLine="576"/>
        <w:jc w:val="left"/>
      </w:pPr>
      <w:r>
        <w:rPr>
          <w:u w:val="single"/>
        </w:rPr>
        <w:t xml:space="preserve">(C) Kindergarten teachers who are representative of or who teach in schools with diverse student subgroups;</w:t>
      </w:r>
    </w:p>
    <w:p>
      <w:pPr>
        <w:spacing w:before="0" w:after="0" w:line="408" w:lineRule="exact"/>
        <w:ind w:left="0" w:right="0" w:firstLine="576"/>
        <w:jc w:val="left"/>
      </w:pPr>
      <w:r>
        <w:rPr>
          <w:u w:val="single"/>
        </w:rPr>
        <w:t xml:space="preserve">(D) A representative from a tribal school who is currently using the inventory;</w:t>
      </w:r>
    </w:p>
    <w:p>
      <w:pPr>
        <w:spacing w:before="0" w:after="0" w:line="408" w:lineRule="exact"/>
        <w:ind w:left="0" w:right="0" w:firstLine="576"/>
        <w:jc w:val="left"/>
      </w:pPr>
      <w:r>
        <w:rPr>
          <w:u w:val="single"/>
        </w:rPr>
        <w:t xml:space="preserve">(E) Principals who are currently using the inventory;</w:t>
      </w:r>
    </w:p>
    <w:p>
      <w:pPr>
        <w:spacing w:before="0" w:after="0" w:line="408" w:lineRule="exact"/>
        <w:ind w:left="0" w:right="0" w:firstLine="576"/>
        <w:jc w:val="left"/>
      </w:pPr>
      <w:r>
        <w:rPr>
          <w:u w:val="single"/>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u w:val="single"/>
        </w:rPr>
        <w:t xml:space="preserve">(G) District assessment coordinators; and</w:t>
      </w:r>
    </w:p>
    <w:p>
      <w:pPr>
        <w:spacing w:before="0" w:after="0" w:line="408" w:lineRule="exact"/>
        <w:ind w:left="0" w:right="0" w:firstLine="576"/>
        <w:jc w:val="left"/>
      </w:pPr>
      <w:r>
        <w:rPr>
          <w:u w:val="single"/>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w:t>
      </w:r>
      <w:r>
        <w:t>((</w:t>
      </w:r>
      <w:r>
        <w:rPr>
          <w:strike/>
        </w:rPr>
        <w:t xml:space="preserve">$235,000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w:t>
      </w:r>
      <w:r>
        <w:rPr>
          <w:u w:val="single"/>
        </w:rPr>
        <w:t xml:space="preserve">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w:t>
      </w:r>
      <w:r>
        <w:rPr>
          <w:u w:val="single"/>
        </w:rPr>
        <w:t xml:space="preserve">The final report must include the following:</w:t>
      </w:r>
    </w:p>
    <w:p>
      <w:pPr>
        <w:spacing w:before="0" w:after="0" w:line="408" w:lineRule="exact"/>
        <w:ind w:left="0" w:right="0" w:firstLine="576"/>
        <w:jc w:val="left"/>
      </w:pPr>
      <w:r>
        <w:rPr>
          <w:u w:val="single"/>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u w:val="single"/>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u w:val="single"/>
        </w:rPr>
        <w:t xml:space="preserve">(A) The department of social and health services developmental disabilities administration;</w:t>
      </w:r>
    </w:p>
    <w:p>
      <w:pPr>
        <w:spacing w:before="0" w:after="0" w:line="408" w:lineRule="exact"/>
        <w:ind w:left="0" w:right="0" w:firstLine="576"/>
        <w:jc w:val="left"/>
      </w:pPr>
      <w:r>
        <w:rPr>
          <w:u w:val="single"/>
        </w:rPr>
        <w:t xml:space="preserve">(B) The office of the superintendent of public instruction;</w:t>
      </w:r>
    </w:p>
    <w:p>
      <w:pPr>
        <w:spacing w:before="0" w:after="0" w:line="408" w:lineRule="exact"/>
        <w:ind w:left="0" w:right="0" w:firstLine="576"/>
        <w:jc w:val="left"/>
      </w:pPr>
      <w:r>
        <w:rPr>
          <w:u w:val="single"/>
        </w:rPr>
        <w:t xml:space="preserve">(C) The division of vocational rehabilitation at the department of social and health services;</w:t>
      </w:r>
    </w:p>
    <w:p>
      <w:pPr>
        <w:spacing w:before="0" w:after="0" w:line="408" w:lineRule="exact"/>
        <w:ind w:left="0" w:right="0" w:firstLine="576"/>
        <w:jc w:val="left"/>
      </w:pPr>
      <w:r>
        <w:rPr>
          <w:u w:val="single"/>
        </w:rPr>
        <w:t xml:space="preserve">(D) School districts across the state of Washington; and</w:t>
      </w:r>
    </w:p>
    <w:p>
      <w:pPr>
        <w:spacing w:before="0" w:after="0" w:line="408" w:lineRule="exact"/>
        <w:ind w:left="0" w:right="0" w:firstLine="576"/>
        <w:jc w:val="left"/>
      </w:pPr>
      <w:r>
        <w:rPr>
          <w:u w:val="single"/>
        </w:rPr>
        <w:t xml:space="preserve">(E) Counties coordinating employment and day services.</w:t>
      </w:r>
    </w:p>
    <w:p>
      <w:pPr>
        <w:spacing w:before="0" w:after="0" w:line="408" w:lineRule="exact"/>
        <w:ind w:left="0" w:right="0" w:firstLine="576"/>
        <w:jc w:val="left"/>
      </w:pPr>
      <w:r>
        <w:rPr>
          <w:u w:val="single"/>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u w:val="single"/>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 </w:t>
      </w:r>
      <w:r>
        <w:rPr>
          <w:u w:val="single"/>
        </w:rPr>
        <w:t xml:space="preserve">$60,000 of the general fund</w:t>
      </w:r>
      <w:r>
        <w:rPr>
          <w:rFonts w:ascii="Times New Roman" w:hAnsi="Times New Roman"/>
          <w:u w:val="single"/>
        </w:rPr>
        <w:t xml:space="preserve">—</w:t>
      </w:r>
      <w:r>
        <w:rPr>
          <w:u w:val="single"/>
        </w:rPr>
        <w:t xml:space="preserve">state appropriation for fiscal year 2021 is provided solely for a technical advisory committee to consider and make recommendations for an apportionment system that could effectively support teacher residency program model pilots in fiscal year 2022.</w:t>
      </w:r>
    </w:p>
    <w:p>
      <w:pPr>
        <w:spacing w:before="0" w:after="0" w:line="408" w:lineRule="exact"/>
        <w:ind w:left="0" w:right="0" w:firstLine="576"/>
        <w:jc w:val="left"/>
      </w:pPr>
      <w:r>
        <w:rPr>
          <w:u w:val="single"/>
        </w:rPr>
        <w:t xml:space="preserve">(i)(i) $50,000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u w:val="single"/>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u w:val="single"/>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u w:val="single"/>
        </w:rPr>
        <w:t xml:space="preserve">(k) $200,000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(l)</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u w:val="single"/>
        </w:rPr>
        <w:t xml:space="preserve">(m) $107,000 of the general fund</w:t>
      </w:r>
      <w:r>
        <w:rPr>
          <w:rFonts w:ascii="Times New Roman" w:hAnsi="Times New Roman"/>
          <w:u w:val="single"/>
        </w:rPr>
        <w:t xml:space="preserve">—</w:t>
      </w:r>
      <w:r>
        <w:rPr>
          <w:u w:val="single"/>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rPr>
          <w:u w:val="single"/>
        </w:rPr>
        <w:t xml:space="preserve">$100,000 of the general fund</w:t>
      </w:r>
      <w:r>
        <w:rPr>
          <w:rFonts w:ascii="Times New Roman" w:hAnsi="Times New Roman"/>
          <w:u w:val="single"/>
        </w:rPr>
        <w:t xml:space="preserve">—</w:t>
      </w:r>
      <w:r>
        <w:rPr>
          <w:u w:val="single"/>
        </w:rPr>
        <w:t xml:space="preserve">state appropriation for fiscal year 2021 is provided solely for the superintendent of public instruction to administer a pilot program in a school district with enrollment under 2,000 students in the 2019-20 school year and with at least one school identified for improvement through the Washington school improvement framework to move to a balanced school year. For the purposes of this pilot program, "balanced calendar school year" means a school schedule which distributes school vacations evenly throughout the school year while meeting minimum instructional hours and minimum days of instruction as required in law.</w:t>
      </w:r>
    </w:p>
    <w:p>
      <w:pPr>
        <w:spacing w:before="0" w:after="0" w:line="408" w:lineRule="exact"/>
        <w:ind w:left="0" w:right="0" w:firstLine="576"/>
        <w:jc w:val="left"/>
      </w:pPr>
      <w:r>
        <w:rPr>
          <w:u w:val="single"/>
        </w:rPr>
        <w:t xml:space="preserve">(w) $75,000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develop a list of curriculum and supplemental curriculum supports that align with the K-12 health education standards in order to support teaching emotional, mental, and behavioral health in schools.</w:t>
      </w:r>
    </w:p>
    <w:p>
      <w:pPr>
        <w:spacing w:before="0" w:after="0" w:line="408" w:lineRule="exact"/>
        <w:ind w:left="0" w:right="0" w:firstLine="576"/>
        <w:jc w:val="left"/>
      </w:pPr>
      <w:r>
        <w:rPr>
          <w:u w:val="single"/>
        </w:rPr>
        <w:t xml:space="preserve">(x)(i) $76,000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2019-20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September 1, 2020;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December 1, 2020.</w:t>
      </w:r>
    </w:p>
    <w:p>
      <w:pPr>
        <w:spacing w:before="0" w:after="0" w:line="408" w:lineRule="exact"/>
        <w:ind w:left="0" w:right="0" w:firstLine="576"/>
        <w:jc w:val="left"/>
      </w:pPr>
      <w:r>
        <w:rPr>
          <w:u w:val="single"/>
        </w:rPr>
        <w:t xml:space="preserve">(y)</w:t>
      </w:r>
      <w:r>
        <w:rPr/>
        <w:t xml:space="preserve"> Within existing resources, the office shall implement Substitute Senate Bill No. 5324 (homeless student support).</w:t>
      </w:r>
    </w:p>
    <w:p>
      <w:pPr>
        <w:spacing w:before="0" w:after="0" w:line="408" w:lineRule="exact"/>
        <w:ind w:left="0" w:right="0" w:firstLine="576"/>
        <w:jc w:val="left"/>
      </w:pPr>
      <w:r>
        <w:rPr>
          <w:u w:val="single"/>
        </w:rPr>
        <w:t xml:space="preserve">(z) $150,000 of the general fund</w:t>
      </w:r>
      <w:r>
        <w:rPr>
          <w:rFonts w:ascii="Times New Roman" w:hAnsi="Times New Roman"/>
          <w:u w:val="single"/>
        </w:rPr>
        <w:t xml:space="preserve">—</w:t>
      </w:r>
      <w:r>
        <w:rPr>
          <w:u w:val="single"/>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u w:val="single"/>
        </w:rPr>
        <w:t xml:space="preserve">(aa) $474,000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1182 (learning assistance program). If the bill is not enacted by June 30, 2020, the amount provided in this subsection shall lapse.</w:t>
      </w:r>
    </w:p>
    <w:p>
      <w:pPr>
        <w:spacing w:before="0" w:after="0" w:line="408" w:lineRule="exact"/>
        <w:ind w:left="0" w:right="0" w:firstLine="576"/>
        <w:jc w:val="left"/>
      </w:pPr>
      <w:r>
        <w:rPr>
          <w:u w:val="single"/>
        </w:rPr>
        <w:t xml:space="preserve">(bb) $57,000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rPr>
          <w:u w:val="single"/>
        </w:rPr>
        <w:t xml:space="preserve">(cc) $872,000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rPr>
          <w:u w:val="single"/>
        </w:rPr>
        <w:t xml:space="preserve">(dd) $50,000 of the general fund</w:t>
      </w:r>
      <w:r>
        <w:rPr>
          <w:rFonts w:ascii="Times New Roman" w:hAnsi="Times New Roman"/>
          <w:u w:val="single"/>
        </w:rPr>
        <w:t xml:space="preserve">—</w:t>
      </w:r>
      <w:r>
        <w:rPr>
          <w:u w:val="single"/>
        </w:rPr>
        <w:t xml:space="preserve">state appropriation for fiscal year 2021 is provided solely for the office to develop Spanish language arts standards, contract with an organization to conduct a bias and sensitivity review of the proposed Spanish language arts standards; and provide professional learning outreach to school districts to help educators implement the Spanish language arts standards. The office must also develop a plan for phasing in language arts standards for other languages spoken by Washington students.</w:t>
      </w:r>
    </w:p>
    <w:p>
      <w:pPr>
        <w:spacing w:before="0" w:after="0" w:line="408" w:lineRule="exact"/>
        <w:ind w:left="0" w:right="0" w:firstLine="576"/>
        <w:jc w:val="left"/>
      </w:pPr>
      <w:r>
        <w:rPr>
          <w:u w:val="single"/>
        </w:rPr>
        <w:t xml:space="preserve">(ee) $50,000 of the general fund</w:t>
      </w:r>
      <w:r>
        <w:rPr>
          <w:rFonts w:ascii="Times New Roman" w:hAnsi="Times New Roman"/>
          <w:u w:val="single"/>
        </w:rPr>
        <w:t xml:space="preserve">—</w:t>
      </w:r>
      <w:r>
        <w:rPr>
          <w:u w:val="single"/>
        </w:rPr>
        <w:t xml:space="preserve">state appropriation for fiscal year 2021 is provided solely for the Washington state school directors' association, in consultation with the office of the superintendent of public instruction, a state association of school nurses, and a national epilepsy organization, to adopt a model policy and procedure that school districts may use to implement individual health plans for students with epilepsy or other seizure disorders. At a minimum, the model policy and procedure must address the acquisition of parent requests and instructions, the acquisition of medication and treatment orders from licensed health professionals, the provision for storage of medical equipment and medication provided by parents, and training of parent-designated adults. The model policy and procedure must be periodically reviewed by the Washington state school directors' association and may be revised as necessary.</w:t>
      </w:r>
    </w:p>
    <w:p>
      <w:pPr>
        <w:spacing w:before="0" w:after="0" w:line="408" w:lineRule="exact"/>
        <w:ind w:left="0" w:right="0" w:firstLine="576"/>
        <w:jc w:val="left"/>
      </w:pPr>
      <w:r>
        <w:rPr>
          <w:u w:val="single"/>
        </w:rPr>
        <w:t xml:space="preserve">(ff) $10,000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rPr>
          <w:u w:val="single"/>
        </w:rPr>
        <w:t xml:space="preserve">(gg) $50,000 of the general fund</w:t>
      </w:r>
      <w:r>
        <w:rPr>
          <w:rFonts w:ascii="Times New Roman" w:hAnsi="Times New Roman"/>
          <w:u w:val="single"/>
        </w:rPr>
        <w:t xml:space="preserve">—</w:t>
      </w:r>
      <w:r>
        <w:rPr>
          <w:u w:val="single"/>
        </w:rPr>
        <w:t xml:space="preserve">state appropriation for fiscal year 2021 is provided solely for implementation of Senate Bill No. 6066 (ethnic studies materials). If the bill is not enacted by June 30, 2020, the amount provided in this subsection shall lapse.</w:t>
      </w:r>
    </w:p>
    <w:p>
      <w:pPr>
        <w:spacing w:before="0" w:after="0" w:line="408" w:lineRule="exact"/>
        <w:ind w:left="0" w:right="0" w:firstLine="576"/>
        <w:jc w:val="left"/>
      </w:pPr>
      <w:r>
        <w:rPr>
          <w:u w:val="single"/>
        </w:rPr>
        <w:t xml:space="preserve">(hh) $385,000 of the general fund</w:t>
      </w:r>
      <w:r>
        <w:rPr>
          <w:rFonts w:ascii="Times New Roman" w:hAnsi="Times New Roman"/>
          <w:u w:val="single"/>
        </w:rPr>
        <w:t xml:space="preserve">—</w:t>
      </w:r>
      <w:r>
        <w:rPr>
          <w:u w:val="single"/>
        </w:rPr>
        <w:t xml:space="preserve">state appropriation for fiscal year 2020 and $349,000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rPr>
          <w:u w:val="single"/>
        </w:rPr>
        <w:t xml:space="preserve">(ii) $6,000 of the general fund</w:t>
      </w:r>
      <w:r>
        <w:rPr>
          <w:rFonts w:ascii="Times New Roman" w:hAnsi="Times New Roman"/>
          <w:u w:val="single"/>
        </w:rPr>
        <w:t xml:space="preserve">—</w:t>
      </w:r>
      <w:r>
        <w:rPr>
          <w:u w:val="single"/>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(jj) $100,000 of the general fund</w:t>
      </w:r>
      <w:r>
        <w:rPr>
          <w:rFonts w:ascii="Times New Roman" w:hAnsi="Times New Roman"/>
          <w:u w:val="single"/>
        </w:rPr>
        <w:t xml:space="preserve">—</w:t>
      </w:r>
      <w:r>
        <w:rPr>
          <w:u w:val="single"/>
        </w:rPr>
        <w:t xml:space="preserve">state appropriation for fiscal year 2021 is provided solely for the office to develop a model civics curriculum, including resources and teacher materials designed to prepare students for lifelong civic engagement. Development of materials must include feedback from diverse communities, including those groups typically underrepresented in voter turnout. All materials must be openly licensed and posted on the superintendent of public instruction's web site.</w:t>
      </w:r>
    </w:p>
    <w:p>
      <w:pPr>
        <w:spacing w:before="0" w:after="0" w:line="408" w:lineRule="exact"/>
        <w:ind w:left="0" w:right="0" w:firstLine="576"/>
        <w:jc w:val="left"/>
      </w:pPr>
      <w:r>
        <w:rPr>
          <w:u w:val="single"/>
        </w:rPr>
        <w:t xml:space="preserve">(kk) $4,000,000 of the Washington opportunity pathways account</w:t>
      </w:r>
      <w:r>
        <w:rPr>
          <w:rFonts w:ascii="Times New Roman" w:hAnsi="Times New Roman"/>
          <w:u w:val="single"/>
        </w:rPr>
        <w:t xml:space="preserve">—</w:t>
      </w:r>
      <w:r>
        <w:rPr>
          <w:u w:val="single"/>
        </w:rPr>
        <w:t xml:space="preserve">state appropriation is provided solely for grants during the 2020-21 school year to school districts that have enrollments of less than six hundred fifty students. Funding provided in this subsection may be used only for enrichment activities permitted by RCW 28A.150.276(2). The superintendent of public instruction must prioritize districts with low operating fund balances or other demonstrated financial need. For the purposes of this subsection only, "school district" includes public schools receiving allocations under chapters 28A.710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$15,771,000</w:t>
      </w:r>
      <w:r>
        <w:t>))</w:t>
      </w:r>
    </w:p>
    <w:p>
      <w:pPr>
        <w:spacing w:before="0" w:after="0" w:line="408" w:lineRule="exact"/>
        <w:ind w:left="0" w:right="0" w:firstLine="0"/>
        <w:jc w:val="left"/>
        <w:tabs>
          <w:tab w:val="right" w:leader="none" w:pos="9936"/>
        </w:tabs>
      </w:pPr>
      <w:r>
        <w:tab/>
      </w:r>
      <w:r>
        <w:rPr>
          <w:u w:val="single"/>
        </w:rPr>
        <w:t xml:space="preserve">$30,129,000</w:t>
      </w:r>
    </w:p>
    <w:p>
      <w:pPr>
        <w:tabs>
          <w:tab w:val="right" w:leader="dot" w:pos="9936"/>
        </w:tabs>
        <w:ind w:left="0" w:right="0" w:firstLine="1440"/>
      </w:pPr>
      <w:r>
        <w:rPr/>
        <w:t xml:space="preserve">TOTAL APPROPRIATION</w:t>
      </w:r>
      <w:r>
        <w:tab/>
      </w:r>
      <w:r>
        <w:rPr>
          <w:strike/>
        </w:rPr>
        <w:t xml:space="preserve">$19,610,000</w:t>
      </w:r>
    </w:p>
    <w:p>
      <w:pPr>
        <w:tabs>
          <w:tab w:val="right" w:leader="none" w:pos="9936"/>
        </w:tabs>
        <w:ind w:left="0" w:right="0" w:firstLine="1440"/>
      </w:pPr>
      <w:r>
        <w:tab/>
      </w:r>
      <w:r>
        <w:rPr>
          <w:u w:val="single"/>
        </w:rPr>
        <w:t xml:space="preserve">$33,968,000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w:t>
      </w:r>
      <w:r>
        <w:t>((</w:t>
      </w:r>
      <w:r>
        <w:rPr>
          <w:strike/>
        </w:rPr>
        <w:t xml:space="preserve">$12,663,000</w:t>
      </w:r>
      <w:r>
        <w:t>))</w:t>
      </w:r>
      <w:r>
        <w:rPr/>
        <w:t xml:space="preserve"> </w:t>
      </w:r>
      <w:r>
        <w:rPr>
          <w:u w:val="single"/>
        </w:rPr>
        <w:t xml:space="preserve">$27,021,000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w:t>
      </w:r>
      <w:r>
        <w:t>((</w:t>
      </w:r>
      <w:r>
        <w:rPr>
          <w:strike/>
        </w:rPr>
        <w:t xml:space="preserve">$12,001,000</w:t>
      </w:r>
      <w:r>
        <w:t>))</w:t>
      </w:r>
      <w:r>
        <w:rPr/>
        <w:t xml:space="preserve"> </w:t>
      </w:r>
      <w:r>
        <w:rPr>
          <w:u w:val="single"/>
        </w:rPr>
        <w:t xml:space="preserve">$26,359,000</w:t>
      </w:r>
      <w:r>
        <w:rPr/>
        <w:t xml:space="preserve"> of the general fund</w:t>
      </w:r>
      <w:r>
        <w:rPr>
          <w:rFonts w:ascii="Times New Roman" w:hAnsi="Times New Roman"/>
        </w:rPr>
        <w:t xml:space="preserve">—</w:t>
      </w:r>
      <w:r>
        <w:rPr/>
        <w:t xml:space="preserve">state appropriation for fiscal year 2021 is provided solely for grants to districts to provide </w:t>
      </w:r>
      <w:r>
        <w:t>((</w:t>
      </w:r>
      <w:r>
        <w:rPr>
          <w:strike/>
        </w:rPr>
        <w:t xml:space="preserve">two days</w:t>
      </w:r>
      <w:r>
        <w:t>))</w:t>
      </w:r>
      <w:r>
        <w:rPr/>
        <w:t xml:space="preserve"> </w:t>
      </w:r>
      <w:r>
        <w:rPr>
          <w:u w:val="single"/>
        </w:rPr>
        <w:t xml:space="preserve">four days</w:t>
      </w:r>
      <w:r>
        <w:rPr/>
        <w:t xml:space="preserve"> of training in the fundamental course of study to all paraeducators. </w:t>
      </w:r>
      <w:r>
        <w:t>((</w:t>
      </w:r>
      <w:r>
        <w:rPr>
          <w:strike/>
        </w:rPr>
        <w:t xml:space="preserve">Funds in this subsection are provided solely for reimbursement to school districts that provide two days of training in the fundamental course of study to paraeducators during the 2019-20 school year.</w:t>
      </w:r>
      <w:r>
        <w:t>))</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$8,942,348,000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$1,345,730,000</w:t>
      </w:r>
      <w:r>
        <w:t>))</w:t>
      </w:r>
    </w:p>
    <w:p>
      <w:pPr>
        <w:spacing w:before="0" w:after="0" w:line="408" w:lineRule="exact"/>
        <w:ind w:left="0" w:right="0" w:firstLine="0"/>
        <w:jc w:val="left"/>
        <w:tabs>
          <w:tab w:val="right" w:leader="none" w:pos="9936"/>
        </w:tabs>
      </w:pPr>
      <w:r>
        <w:tab/>
      </w:r>
      <w:r>
        <w:rPr>
          <w:u w:val="single"/>
        </w:rPr>
        <w:t xml:space="preserve">$1,955,730,000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$19,348,074,000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rPr>
          <w:u w:val="single"/>
        </w:rPr>
        <w:t xml:space="preserve">in the 2019-20 school year</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rPr>
          <w:u w:val="single"/>
        </w:rPr>
        <w:t xml:space="preserve">(d)(ii)(A) of</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rPr>
          <w:u w:val="single"/>
        </w:rPr>
        <w:t xml:space="preserve">For qualifying high-poverty elementary schools in the 2020-21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Guidance Counselors</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p>
        </w:tc>
        <w:tc>
          <w:tcPr>
            <w:tcW w:w="1215" w:type="dxa"/>
            <w:vAlign w:val="bottom"/>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u w:val="single"/>
        </w:rPr>
        <w:t xml:space="preserve">(c)</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w:t>
      </w:r>
      <w:r>
        <w:t>((</w:t>
      </w:r>
      <w:r>
        <w:rPr>
          <w:strike/>
        </w:rPr>
        <w:t xml:space="preserve">25.47</w:t>
      </w:r>
      <w:r>
        <w:t>))</w:t>
      </w:r>
      <w:r>
        <w:rPr/>
        <w:t xml:space="preserve"> </w:t>
      </w:r>
      <w:r>
        <w:rPr>
          <w:u w:val="single"/>
        </w:rPr>
        <w:t xml:space="preserve">25.48</w:t>
      </w:r>
      <w:r>
        <w:rPr/>
        <w:t xml:space="preserve">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12.51</w:t>
      </w:r>
      <w:r>
        <w:t>))</w:t>
      </w:r>
      <w:r>
        <w:rPr/>
        <w:t xml:space="preserve"> </w:t>
      </w:r>
      <w:r>
        <w:rPr>
          <w:u w:val="single"/>
        </w:rPr>
        <w:t xml:space="preserve">12.50</w:t>
      </w:r>
      <w:r>
        <w:rPr/>
        <w:t xml:space="preserve"> percent in the 2019-20 school year and </w:t>
      </w:r>
      <w:r>
        <w:t>((</w:t>
      </w:r>
      <w:r>
        <w:rPr>
          <w:strike/>
        </w:rPr>
        <w:t xml:space="preserve">12.53</w:t>
      </w:r>
      <w:r>
        <w:t>))</w:t>
      </w:r>
      <w:r>
        <w:rPr/>
        <w:t xml:space="preserve"> </w:t>
      </w:r>
      <w:r>
        <w:rPr>
          <w:u w:val="single"/>
        </w:rPr>
        <w:t xml:space="preserve">12.52</w:t>
      </w:r>
      <w:r>
        <w:rPr/>
        <w:t xml:space="preserve"> percent in the 2020-21 school year for career and technical education students, and </w:t>
      </w:r>
      <w:r>
        <w:t>((</w:t>
      </w:r>
      <w:r>
        <w:rPr>
          <w:strike/>
        </w:rPr>
        <w:t xml:space="preserve">17.84</w:t>
      </w:r>
      <w:r>
        <w:t>))</w:t>
      </w:r>
      <w:r>
        <w:rPr/>
        <w:t xml:space="preserve"> </w:t>
      </w:r>
      <w:r>
        <w:rPr>
          <w:u w:val="single"/>
        </w:rPr>
        <w:t xml:space="preserve">17.83</w:t>
      </w:r>
      <w:r>
        <w:rPr/>
        <w:t xml:space="preserve"> percent in the 2019-20 school year and </w:t>
      </w:r>
      <w:r>
        <w:t>((</w:t>
      </w:r>
      <w:r>
        <w:rPr>
          <w:strike/>
        </w:rPr>
        <w:t xml:space="preserve">17.86</w:t>
      </w:r>
      <w:r>
        <w:t>))</w:t>
      </w:r>
      <w:r>
        <w:rPr/>
        <w:t xml:space="preserve"> </w:t>
      </w:r>
      <w:r>
        <w:rPr>
          <w:u w:val="single"/>
        </w:rPr>
        <w:t xml:space="preserve">17.85</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24.03</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24.44</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907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 hours</w:t>
      </w:r>
      <w:r>
        <w:t>))</w:t>
      </w:r>
      <w:r>
        <w:rPr/>
        <w:t xml:space="preserve"> </w:t>
      </w:r>
      <w:r>
        <w:rPr>
          <w:u w:val="single"/>
        </w:rPr>
        <w:t xml:space="preserve">February 24, 2020, at 2:22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23.39</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$644,562,000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$1,031,921,000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1.6</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23.39</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907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$1,000</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$626,529,000</w:t>
      </w:r>
    </w:p>
    <w:p>
      <w:pPr>
        <w:spacing w:before="0" w:after="0" w:line="408" w:lineRule="exact"/>
        <w:ind w:left="0" w:right="0" w:firstLine="0"/>
        <w:jc w:val="left"/>
        <w:tabs>
          <w:tab w:val="right" w:leader="dot" w:pos="9936"/>
        </w:tabs>
      </w:pPr>
      <w:pPr>
        <w:tabs>
          <w:tab w:val="right" w:leader="dot" w:pos="9360"/>
        </w:tabs>
      </w:pPr>
      <w:r>
        <w:rPr>
          <w:u w:val="single"/>
        </w:rPr>
        <w:t xml:space="preserve">Education Legacy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$29,500,000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$1,302,574,000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u w:val="single"/>
        </w:rPr>
        <w:t xml:space="preserve">(10) $29,500,000 of the education legacy trust account</w:t>
      </w:r>
      <w:r>
        <w:rPr>
          <w:rFonts w:ascii="Times New Roman" w:hAnsi="Times New Roman"/>
          <w:u w:val="single"/>
        </w:rPr>
        <w:t xml:space="preserve">—</w:t>
      </w:r>
      <w:r>
        <w:rPr>
          <w:u w:val="single"/>
        </w:rPr>
        <w:t xml:space="preserve">state appropriation is provided solely for a one-time backfill funding for excess allocations to school districts in fiscal year 2019 that resulted from an erroneous methodology used by the office of superintendent of public instruction. The amount provided in this subsection must not be included in the methodology used to calculate the 2020-21 school year pupil transportation operations allocation. The amount in this subsection must remain unexpended and in unallotted status until the report required in section 129(13) of this act is completed and the superintendent and the office of financial management agree that the methodology used to allocate the funds in this section accurately reflect the components and modeling approach in RCW 28A.160.192 and will not result in the need for additional backfill funding.</w:t>
      </w:r>
    </w:p>
    <w:p>
      <w:pPr>
        <w:spacing w:before="0" w:after="0" w:line="408" w:lineRule="exact"/>
        <w:ind w:left="0" w:right="0" w:firstLine="576"/>
        <w:jc w:val="left"/>
      </w:pPr>
      <w:r>
        <w:rPr>
          <w:u w:val="single"/>
        </w:rPr>
        <w:t xml:space="preserve">(11)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rPr>
          <w:u w:val="single"/>
        </w:rPr>
        <w:t xml:space="preserve">(12) $21,508,000 of the general fund</w:t>
      </w:r>
      <w:r>
        <w:rPr>
          <w:rFonts w:ascii="Times New Roman" w:hAnsi="Times New Roman"/>
          <w:u w:val="single"/>
        </w:rPr>
        <w:t xml:space="preserve">—</w:t>
      </w:r>
      <w:r>
        <w:rPr>
          <w:u w:val="single"/>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$1,463,248,000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$3,438,737,000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$91,500,000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t>((</w:t>
      </w:r>
      <w:r>
        <w:rPr>
          <w:strike/>
        </w:rPr>
        <w:t xml:space="preserve">(13) $10,000,000</w:t>
      </w:r>
      <w:r>
        <w:t>))</w:t>
      </w:r>
      <w:r>
        <w:rPr/>
        <w:t xml:space="preserve"> </w:t>
      </w:r>
      <w:r>
        <w:rPr>
          <w:u w:val="single"/>
        </w:rPr>
        <w:t xml:space="preserve">(14) $5,200,000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$15,000,000</w:t>
      </w:r>
      <w:r>
        <w:t>))</w:t>
      </w:r>
      <w:r>
        <w:rPr/>
        <w:t xml:space="preserve"> </w:t>
      </w:r>
      <w:r>
        <w:rPr>
          <w:u w:val="single"/>
        </w:rPr>
        <w:t xml:space="preserve">$19,800,000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$18,930,000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u w:val="single"/>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u w:val="single"/>
        </w:rPr>
        <w:t xml:space="preserve">(9)</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$332,158,000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$685,371,000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 of the general fund</w:t>
      </w:r>
      <w:r>
        <w:rPr>
          <w:rFonts w:ascii="Times New Roman" w:hAnsi="Times New Roman"/>
          <w:strike/>
        </w:rPr>
        <w:t xml:space="preserve">—</w:t>
      </w:r>
      <w:r>
        <w:rPr>
          <w:strike/>
        </w:rPr>
        <w:t xml:space="preserve">state appropriation for fiscal year 2020 and $44,586,000 of the general fund</w:t>
      </w:r>
      <w:r>
        <w:rPr>
          <w:rFonts w:ascii="Times New Roman" w:hAnsi="Times New Roman"/>
          <w:strike/>
        </w:rPr>
        <w:t xml:space="preserve">—</w:t>
      </w:r>
      <w:r>
        <w:rPr>
          <w:strike/>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r>
        <w:rPr/>
        <w:t xml:space="preserve"> </w:t>
      </w:r>
      <w:r>
        <w:rPr>
          <w:u w:val="single"/>
        </w:rPr>
        <w:t xml:space="preserve">$25,170,000 of the general fund</w:t>
      </w:r>
      <w:r>
        <w:rPr>
          <w:rFonts w:ascii="Times New Roman" w:hAnsi="Times New Roman"/>
          <w:u w:val="single"/>
        </w:rPr>
        <w:t xml:space="preserve">—</w:t>
      </w:r>
      <w:r>
        <w:rPr>
          <w:u w:val="single"/>
        </w:rPr>
        <w:t xml:space="preserve">state appropriation for fiscal year 2020 and $20,593,000 of the general fund</w:t>
      </w:r>
      <w:r>
        <w:rPr>
          <w:rFonts w:ascii="Times New Roman" w:hAnsi="Times New Roman"/>
          <w:u w:val="single"/>
        </w:rPr>
        <w:t xml:space="preserve">—</w:t>
      </w:r>
      <w:r>
        <w:rPr>
          <w:u w:val="single"/>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$16,707,000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$32,208,000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$2,113,000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$31,696,000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tabs>
          <w:tab w:val="right" w:leader="none" w:pos="9936"/>
        </w:tabs>
        <w:ind w:left="0" w:right="0" w:firstLine="1440"/>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$367,680,000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t>((</w:t>
      </w:r>
      <w:r>
        <w:rPr>
          <w:strike/>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r>
        <w:t>))</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$69,237,000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$73,797,000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$5,593</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w:t>
      </w:r>
      <w:r>
        <w:rPr>
          <w:u w:val="single"/>
        </w:rPr>
        <w:t xml:space="preserve">(BEST)</w:t>
      </w:r>
      <w:r>
        <w:rPr/>
        <w:t xml:space="preserve">.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$524,166,000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1.93</w:t>
      </w:r>
      <w:r>
        <w:rPr/>
        <w:t xml:space="preserve"> percent for school year 2019-20 and </w:t>
      </w:r>
      <w:r>
        <w:t>((</w:t>
      </w:r>
      <w:r>
        <w:rPr>
          <w:strike/>
        </w:rPr>
        <w:t xml:space="preserve">1.95</w:t>
      </w:r>
      <w:r>
        <w:t>))</w:t>
      </w:r>
      <w:r>
        <w:rPr/>
        <w:t xml:space="preserve"> </w:t>
      </w:r>
      <w:r>
        <w:rPr>
          <w:u w:val="single"/>
        </w:rPr>
        <w:t xml:space="preserve">1.89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$586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$10,107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$20,540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t>
      </w:r>
      <w:r>
        <w:t>((</w:t>
      </w:r>
      <w:r>
        <w:rPr>
          <w:strike/>
        </w:rPr>
        <w:t xml:space="preserve">To the maximum extent practicable, when</w:t>
      </w:r>
      <w:r>
        <w:t>))</w:t>
      </w:r>
      <w:r>
        <w:rPr/>
        <w:t xml:space="preserve"> </w:t>
      </w:r>
      <w:r>
        <w:rPr>
          <w:u w:val="single"/>
        </w:rPr>
        <w:t xml:space="preserve">When</w:t>
      </w:r>
      <w:r>
        <w:rPr/>
        <w:t xml:space="preserve"> adopting new or revised rules or policies relating to the administration of allocations in part V of this act that result in fiscal impact, the office of the superintendent of public instruction shall </w:t>
      </w:r>
      <w:r>
        <w:t>((</w:t>
      </w:r>
      <w:r>
        <w:rPr>
          <w:strike/>
        </w:rPr>
        <w:t xml:space="preserve">attempt to</w:t>
      </w:r>
      <w:r>
        <w:t>))</w:t>
      </w:r>
      <w:r>
        <w:rPr/>
        <w:t xml:space="preserve">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907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907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$93,986,000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$93,986,000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$36,704,000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$72,195,000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w:t>
      </w:r>
      <w:r>
        <w:t>((</w:t>
      </w:r>
      <w:r>
        <w:rPr>
          <w:strike/>
        </w:rPr>
        <w:t xml:space="preserve">$2,052,000</w:t>
      </w:r>
      <w:r>
        <w:t>))</w:t>
      </w:r>
      <w:r>
        <w:rPr/>
        <w:t xml:space="preserve"> </w:t>
      </w:r>
      <w:r>
        <w:rPr>
          <w:u w:val="single"/>
        </w:rPr>
        <w:t xml:space="preserve">$2,752,000</w:t>
      </w:r>
      <w:r>
        <w:rPr/>
        <w:t xml:space="preserve">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w:t>
      </w:r>
      <w:r>
        <w:t>((</w:t>
      </w:r>
      <w:r>
        <w:rPr>
          <w:strike/>
        </w:rPr>
        <w:t xml:space="preserve">$100,000</w:t>
      </w:r>
      <w:r>
        <w:t>))</w:t>
      </w:r>
      <w:r>
        <w:rPr/>
        <w:t xml:space="preserve"> </w:t>
      </w:r>
      <w:r>
        <w:rPr>
          <w:u w:val="single"/>
        </w:rPr>
        <w:t xml:space="preserve">$800,000</w:t>
      </w:r>
      <w:r>
        <w:rPr/>
        <w:t xml:space="preserve"> of the fiscal year 2021 appropriation are provided solely for the purpose of statewide supervision activities for career and technical education student leadership organizations. </w:t>
      </w:r>
      <w:r>
        <w:rPr>
          <w:u w:val="single"/>
        </w:rPr>
        <w:t xml:space="preserve">If equally matched by private donations, $10,000 of the general fund</w:t>
      </w:r>
      <w:r>
        <w:rPr>
          <w:rFonts w:ascii="Times New Roman" w:hAnsi="Times New Roman"/>
          <w:u w:val="single"/>
        </w:rPr>
        <w:t xml:space="preserve">—</w:t>
      </w:r>
      <w:r>
        <w:rPr>
          <w:u w:val="single"/>
        </w:rPr>
        <w:t xml:space="preserve">state appropriation for fiscal year 2021 must be used to support FIRST robotics programs in grades one through four at elementary schools where more than fifty percent of the students were eligible for free and reduced-price meals in the prior school year and which are located within a county with a population of more than two million.</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w:t>
      </w:r>
      <w:r>
        <w:t>((</w:t>
      </w:r>
      <w:r>
        <w:rPr>
          <w:strike/>
        </w:rPr>
        <w:t xml:space="preserve">advanced</w:t>
      </w:r>
      <w:r>
        <w:t>))</w:t>
      </w:r>
      <w:r>
        <w:rPr/>
        <w:t xml:space="preserve"> project lead the way courses at ten high schools. To be eligible for funding </w:t>
      </w:r>
      <w:r>
        <w:t>((</w:t>
      </w:r>
      <w:r>
        <w:rPr>
          <w:strike/>
        </w:rPr>
        <w:t xml:space="preserve">in 2020</w:t>
      </w:r>
      <w:r>
        <w:t>))</w:t>
      </w:r>
      <w:r>
        <w:rPr/>
        <w:t xml:space="preserve">, a high school must have offered </w:t>
      </w:r>
      <w:r>
        <w:t>((</w:t>
      </w:r>
      <w:r>
        <w:rPr>
          <w:strike/>
        </w:rPr>
        <w:t xml:space="preserve">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w:t>
      </w:r>
      <w:r>
        <w:t>))</w:t>
      </w:r>
      <w:r>
        <w:rPr/>
        <w:t xml:space="preserve"> </w:t>
      </w:r>
      <w:r>
        <w:rPr>
          <w:u w:val="single"/>
        </w:rPr>
        <w:t xml:space="preserve">at least one</w:t>
      </w:r>
      <w:r>
        <w:rPr/>
        <w:t xml:space="preserve"> project lead the way course during the </w:t>
      </w:r>
      <w:r>
        <w:t>((</w:t>
      </w:r>
      <w:r>
        <w:rPr>
          <w:strike/>
        </w:rPr>
        <w:t xml:space="preserve">2019-20</w:t>
      </w:r>
      <w:r>
        <w:t>))</w:t>
      </w:r>
      <w:r>
        <w:rPr/>
        <w:t xml:space="preserve"> </w:t>
      </w:r>
      <w:r>
        <w:rPr>
          <w:u w:val="single"/>
        </w:rPr>
        <w:t xml:space="preserve">prior</w:t>
      </w:r>
      <w:r>
        <w:rPr/>
        <w:t xml:space="preserve"> school year. The </w:t>
      </w:r>
      <w:r>
        <w:t>((</w:t>
      </w:r>
      <w:r>
        <w:rPr>
          <w:strike/>
        </w:rPr>
        <w:t xml:space="preserve">2020</w:t>
      </w:r>
      <w:r>
        <w:t>))</w:t>
      </w:r>
      <w:r>
        <w:rPr/>
        <w:t xml:space="preserve"> funding must be used for one-time start-up course costs for </w:t>
      </w:r>
      <w:r>
        <w:t>((</w:t>
      </w:r>
      <w:r>
        <w:rPr>
          <w:strike/>
        </w:rPr>
        <w:t xml:space="preserve">an advanced</w:t>
      </w:r>
      <w:r>
        <w:t>))</w:t>
      </w:r>
      <w:r>
        <w:rPr/>
        <w:t xml:space="preserve"> </w:t>
      </w:r>
      <w:r>
        <w:rPr>
          <w:u w:val="single"/>
        </w:rPr>
        <w:t xml:space="preserve">a new</w:t>
      </w:r>
      <w:r>
        <w:rPr/>
        <w:t xml:space="preserve"> project lead the way course</w:t>
      </w:r>
      <w:r>
        <w:t>((</w:t>
      </w:r>
      <w:r>
        <w:rPr>
          <w:strike/>
        </w:rPr>
        <w:t xml:space="preserve">, to be offered to students beginning in the 2020-21 school year</w:t>
      </w:r>
      <w:r>
        <w:t>))</w:t>
      </w:r>
      <w:r>
        <w:rPr/>
        <w:t xml:space="preserve">.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w:t>
      </w:r>
      <w:r>
        <w:t>((</w:t>
      </w:r>
      <w:r>
        <w:rPr>
          <w:strike/>
        </w:rPr>
        <w:t xml:space="preserve">$350,000 of the general fund</w:t>
      </w:r>
      <w:r>
        <w:rPr>
          <w:rFonts w:ascii="Times New Roman" w:hAnsi="Times New Roman"/>
          <w:strike/>
        </w:rPr>
        <w:t xml:space="preserve">—</w:t>
      </w:r>
      <w:r>
        <w:rPr>
          <w:strike/>
        </w:rPr>
        <w:t xml:space="preserve">state appropriation for fiscal year 2020 and $350,000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strike/>
        </w:rPr>
        <w:t xml:space="preserve">(v) $427,000 of the general fund</w:t>
      </w:r>
      <w:r>
        <w:rPr>
          <w:rFonts w:ascii="Times New Roman" w:hAnsi="Times New Roman"/>
          <w:strike/>
        </w:rPr>
        <w:t xml:space="preserve">—</w:t>
      </w:r>
      <w:r>
        <w:rPr>
          <w:strike/>
        </w:rPr>
        <w:t xml:space="preserve">state appropriation for fiscal year 2020 and $427,000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provide management, development, assessment, and outreach of the programs.</w:t>
      </w:r>
      <w:r>
        <w:t>))</w:t>
      </w:r>
      <w:r>
        <w:rPr/>
        <w:t xml:space="preserve"> </w:t>
      </w:r>
      <w:r>
        <w:rPr>
          <w:u w:val="single"/>
        </w:rPr>
        <w:t xml:space="preserve">$777,000 of the general fund</w:t>
      </w:r>
      <w:r>
        <w:rPr>
          <w:rFonts w:ascii="Times New Roman" w:hAnsi="Times New Roman"/>
          <w:u w:val="single"/>
        </w:rPr>
        <w:t xml:space="preserve">—</w:t>
      </w:r>
      <w:r>
        <w:rPr>
          <w:u w:val="single"/>
        </w:rPr>
        <w:t xml:space="preserve">state appropriation for fiscal year 2020 and $777,000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contract with a nonprofit entity to expand the current employer engagement program to support schools, teachers, and students and to provide management, assessment, and outreach of the manufacturing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w:t>
      </w:r>
      <w:r>
        <w:rPr>
          <w:u w:val="single"/>
        </w:rPr>
        <w:t xml:space="preserve">including tribal education organizations</w:t>
      </w:r>
      <w:r>
        <w:rPr/>
        <w:t xml:space="preserve">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w:t>
      </w:r>
      <w:r>
        <w:t>((</w:t>
      </w:r>
      <w:r>
        <w:rPr>
          <w:strike/>
        </w:rPr>
        <w:t xml:space="preserve">$3,145,000</w:t>
      </w:r>
      <w:r>
        <w:t>))</w:t>
      </w:r>
      <w:r>
        <w:rPr/>
        <w:t xml:space="preserve"> </w:t>
      </w:r>
      <w:r>
        <w:rPr>
          <w:u w:val="single"/>
        </w:rPr>
        <w:t xml:space="preserve">$3,395,000</w:t>
      </w:r>
      <w:r>
        <w:rPr/>
        <w:t xml:space="preserve">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w:t>
      </w:r>
      <w:r>
        <w:rPr>
          <w:u w:val="single"/>
        </w:rPr>
        <w:t xml:space="preserve">dual language grants to grow capacity for high quality dual language learning. Of the amounts provided in this subsection:</w:t>
      </w:r>
    </w:p>
    <w:p>
      <w:pPr>
        <w:spacing w:before="0" w:after="0" w:line="408" w:lineRule="exact"/>
        <w:ind w:left="0" w:right="0" w:firstLine="576"/>
        <w:jc w:val="left"/>
      </w:pPr>
      <w:r>
        <w:rPr>
          <w:u w:val="single"/>
        </w:rPr>
        <w:t xml:space="preserve">(a) $1,425,000 of the general fund</w:t>
      </w:r>
      <w:r>
        <w:rPr>
          <w:rFonts w:ascii="Times New Roman" w:hAnsi="Times New Roman"/>
          <w:u w:val="single"/>
        </w:rPr>
        <w:t xml:space="preserve">—</w:t>
      </w:r>
      <w:r>
        <w:rPr>
          <w:u w:val="single"/>
        </w:rPr>
        <w:t xml:space="preserve">state appropriation for fiscal year 2020 is provided solely for</w:t>
      </w:r>
      <w:r>
        <w:rPr/>
        <w:t xml:space="preserve">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u w:val="single"/>
        </w:rPr>
        <w:t xml:space="preserve">(b) $400,000 of the general fund</w:t>
      </w:r>
      <w:r>
        <w:rPr>
          <w:rFonts w:ascii="Times New Roman" w:hAnsi="Times New Roman"/>
          <w:u w:val="single"/>
        </w:rPr>
        <w:t xml:space="preserve">—</w:t>
      </w:r>
      <w:r>
        <w:rPr>
          <w:u w:val="single"/>
        </w:rPr>
        <w:t xml:space="preserve">state appropriation for fiscal year 2021 is provided solely for grants to establish a new dual language program.</w:t>
      </w:r>
    </w:p>
    <w:p>
      <w:pPr>
        <w:spacing w:before="0" w:after="0" w:line="408" w:lineRule="exact"/>
        <w:ind w:left="0" w:right="0" w:firstLine="576"/>
        <w:jc w:val="left"/>
      </w:pPr>
      <w:r>
        <w:rPr>
          <w:u w:val="single"/>
        </w:rPr>
        <w:t xml:space="preserve">(c) $225,000 of the general fund</w:t>
      </w:r>
      <w:r>
        <w:rPr>
          <w:rFonts w:ascii="Times New Roman" w:hAnsi="Times New Roman"/>
          <w:u w:val="single"/>
        </w:rPr>
        <w:t xml:space="preserve">—</w:t>
      </w:r>
      <w:r>
        <w:rPr>
          <w:u w:val="single"/>
        </w:rPr>
        <w:t xml:space="preserve">state appropriation for fiscal year 2021 is provided solely for grants to expand an existing dual language program.</w:t>
      </w:r>
    </w:p>
    <w:p>
      <w:pPr>
        <w:spacing w:before="0" w:after="0" w:line="408" w:lineRule="exact"/>
        <w:ind w:left="0" w:right="0" w:firstLine="576"/>
        <w:jc w:val="left"/>
      </w:pPr>
      <w:r>
        <w:rPr>
          <w:u w:val="single"/>
        </w:rPr>
        <w:t xml:space="preserve">(d) $400,000 of the general fund</w:t>
      </w:r>
      <w:r>
        <w:rPr>
          <w:rFonts w:ascii="Times New Roman" w:hAnsi="Times New Roman"/>
          <w:u w:val="single"/>
        </w:rPr>
        <w:t xml:space="preserve">—</w:t>
      </w:r>
      <w:r>
        <w:rPr>
          <w:u w:val="single"/>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u w:val="single"/>
        </w:rPr>
        <w:t xml:space="preserve">(e) $400,000 of the general fund</w:t>
      </w:r>
      <w:r>
        <w:rPr>
          <w:rFonts w:ascii="Times New Roman" w:hAnsi="Times New Roman"/>
          <w:u w:val="single"/>
        </w:rPr>
        <w:t xml:space="preserve">—</w:t>
      </w:r>
      <w:r>
        <w:rPr>
          <w:u w:val="single"/>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w:t>
      </w:r>
      <w:r>
        <w:t>((</w:t>
      </w:r>
      <w:r>
        <w:rPr>
          <w:strike/>
        </w:rPr>
        <w:t xml:space="preserve">$356,000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w:t>
      </w:r>
      <w:r>
        <w:rPr>
          <w:u w:val="single"/>
        </w:rPr>
        <w:t xml:space="preserve">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t>((</w:t>
      </w:r>
      <w:r>
        <w:rPr>
          <w:strike/>
        </w:rPr>
        <w:t xml:space="preserve">Funds may be expended as grant funding only to the extent that they are equally matched by private sources for the program, including gifts, grants, or endowments.</w:t>
      </w:r>
      <w:r>
        <w:t>))</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w:t>
      </w:r>
      <w:r>
        <w:t>((</w:t>
      </w:r>
      <w:r>
        <w:rPr>
          <w:strike/>
        </w:rPr>
        <w:t xml:space="preserve">nonprofit organization</w:t>
      </w:r>
      <w:r>
        <w:t>))</w:t>
      </w:r>
      <w:r>
        <w:rPr/>
        <w:t xml:space="preserve"> </w:t>
      </w:r>
      <w:r>
        <w:rPr>
          <w:u w:val="single"/>
        </w:rPr>
        <w:t xml:space="preserve">qualified 501(c)(3) nonprofit community-based organization physically located in Washington state that has at least seventeen years of experience collaborating with the office and school districts statewide</w:t>
      </w:r>
      <w:r>
        <w:rPr/>
        <w:t xml:space="preserv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w:t>
      </w:r>
      <w:r>
        <w:t>((</w:t>
      </w:r>
      <w:r>
        <w:rPr>
          <w:strike/>
        </w:rPr>
        <w:t xml:space="preserve">$250,000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w:t>
      </w:r>
      <w:r>
        <w:rPr>
          <w:u w:val="single"/>
        </w:rPr>
        <w:t xml:space="preserve">or participation fees</w:t>
      </w:r>
      <w:r>
        <w:rPr/>
        <w:t xml:space="preserve"> for students who are eligible to participate in the federal free and reduced-price meals program. The office must distribute grants for the 2020-21 school year to school districts by August 10, 2020 </w:t>
      </w:r>
      <w:r>
        <w:rPr>
          <w:u w:val="single"/>
        </w:rPr>
        <w:t xml:space="preserve">and grants for the 2021-22 school year to school districts by June 30, 2021</w:t>
      </w:r>
      <w:r>
        <w:rPr/>
        <w:t xml:space="preserve">.</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w:t>
      </w:r>
      <w:r>
        <w:t>((</w:t>
      </w:r>
      <w:r>
        <w:rPr>
          <w:strike/>
        </w:rPr>
        <w:t xml:space="preserve">five</w:t>
      </w:r>
      <w:r>
        <w:t>))</w:t>
      </w:r>
      <w:r>
        <w:rPr/>
        <w:t xml:space="preserve"> </w:t>
      </w:r>
      <w:r>
        <w:rPr>
          <w:u w:val="single"/>
        </w:rPr>
        <w:t xml:space="preserve">ten</w:t>
      </w:r>
      <w:r>
        <w:rPr/>
        <w:t xml:space="preser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$220,000</w:t>
      </w:r>
      <w:r>
        <w:rPr/>
        <w:t xml:space="preserve">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u w:val="single"/>
        </w:rPr>
        <w:t xml:space="preserve">(a) Of the amounts provided in this subsection, $70,000 of the general fund</w:t>
      </w:r>
      <w:r>
        <w:rPr>
          <w:rFonts w:ascii="Times New Roman" w:hAnsi="Times New Roman"/>
          <w:u w:val="single"/>
        </w:rPr>
        <w:t xml:space="preserve">—</w:t>
      </w:r>
      <w:r>
        <w:rPr>
          <w:u w:val="single"/>
        </w:rPr>
        <w:t xml:space="preserve">state appropriation for fiscal year 2021 is provided solely for speaker costs, per diem and travel, and other expenses for five media literacy pre-conferences that coincide with the office's regional conferences in social studies, English language arts, health and technology.</w:t>
      </w:r>
    </w:p>
    <w:p>
      <w:pPr>
        <w:spacing w:before="0" w:after="0" w:line="408" w:lineRule="exact"/>
        <w:ind w:left="0" w:right="0" w:firstLine="576"/>
        <w:jc w:val="left"/>
      </w:pPr>
      <w:r>
        <w:rPr>
          <w:u w:val="single"/>
        </w:rPr>
        <w:t xml:space="preserve">(b) The office shall develop a plan for identifying and supporting a group of one hundred media literacy champions across the state that are K-12 professionals that promote, support, and provide media literacy education in their school districts and report to the legislature by December 31, 2020.</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(26) $250,000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and implementation support. At least seventy-five percent of the funding provided in this subsection must serve schools and school districts in eastern Washington. The nonprofit organization must have experience developing and implementing environmental science programming and resources for migrant and bilingual students.</w:t>
      </w:r>
    </w:p>
    <w:p>
      <w:pPr>
        <w:spacing w:before="0" w:after="0" w:line="408" w:lineRule="exact"/>
        <w:ind w:left="0" w:right="0" w:firstLine="576"/>
        <w:jc w:val="left"/>
      </w:pPr>
      <w:r>
        <w:rPr>
          <w:u w:val="single"/>
        </w:rPr>
        <w:t xml:space="preserve">(27) $250,000 of the general fund</w:t>
      </w:r>
      <w:r>
        <w:rPr>
          <w:rFonts w:ascii="Times New Roman" w:hAnsi="Times New Roman"/>
          <w:u w:val="single"/>
        </w:rPr>
        <w:t xml:space="preserve">—</w:t>
      </w:r>
      <w:r>
        <w:rPr>
          <w:u w:val="single"/>
        </w:rPr>
        <w:t xml:space="preserve">state appropriation for fiscal year 2021 is provided solely for the office to support the design and planning of a public secondary education institution in Washington state that is focused on maritime education in south King county. The population of the secondary education institution must reflect the student population of south King county through an enrollment process that ensures an equitable percentage of students at the institution are students of color or students with limited access to resources. In addition, the institution must meet criteria for state career and technical education and career launch operational funding requirements. The office must collaborate with a nonprofit institution that is completing similar design work and with local public schools and the various labor groups and industry associations representing maritime workers and business leaders.</w:t>
      </w:r>
    </w:p>
    <w:p>
      <w:pPr>
        <w:spacing w:before="0" w:after="0" w:line="408" w:lineRule="exact"/>
        <w:ind w:left="0" w:right="0" w:firstLine="576"/>
        <w:jc w:val="left"/>
      </w:pPr>
      <w:r>
        <w:rPr>
          <w:u w:val="single"/>
        </w:rPr>
        <w:t xml:space="preserve">(28) $110,000 of the general fund</w:t>
      </w:r>
      <w:r>
        <w:rPr>
          <w:rFonts w:ascii="Times New Roman" w:hAnsi="Times New Roman"/>
          <w:u w:val="single"/>
        </w:rPr>
        <w:t xml:space="preserve">—</w:t>
      </w:r>
      <w:r>
        <w:rPr>
          <w:u w:val="single"/>
        </w:rPr>
        <w:t xml:space="preserve">state appropriation for fiscal year 2021 is provided solely for the office to contract with the southwest Washington career connected learning network to convene education, industry, and higher education partners to create a system of career-related learning opportunities for students in Washington state. The amount provided in this subsection shall help support career connect southwest to scale the current network as a model for other statewide networks.</w:t>
      </w:r>
    </w:p>
    <w:p>
      <w:pPr>
        <w:spacing w:before="0" w:after="0" w:line="408" w:lineRule="exact"/>
        <w:ind w:left="0" w:right="0" w:firstLine="576"/>
        <w:jc w:val="left"/>
      </w:pPr>
      <w:r>
        <w:rPr>
          <w:u w:val="single"/>
        </w:rPr>
        <w:t xml:space="preserve">(29) $250,000 of the general fund</w:t>
      </w:r>
      <w:r>
        <w:rPr>
          <w:rFonts w:ascii="Times New Roman" w:hAnsi="Times New Roman"/>
          <w:u w:val="single"/>
        </w:rPr>
        <w:t xml:space="preserve">—</w:t>
      </w:r>
      <w:r>
        <w:rPr>
          <w:u w:val="single"/>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u w:val="single"/>
        </w:rPr>
        <w:t xml:space="preserve">(30) $150,000 of the general fund</w:t>
      </w:r>
      <w:r>
        <w:rPr>
          <w:rFonts w:ascii="Times New Roman" w:hAnsi="Times New Roman"/>
          <w:u w:val="single"/>
        </w:rPr>
        <w:t xml:space="preserve">—</w:t>
      </w:r>
      <w:r>
        <w:rPr>
          <w:u w:val="single"/>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rPr>
          <w:u w:val="single"/>
        </w:rPr>
        <w:t xml:space="preserve">(31) $75,000 of the general fund</w:t>
      </w:r>
      <w:r>
        <w:rPr>
          <w:rFonts w:ascii="Times New Roman" w:hAnsi="Times New Roman"/>
          <w:u w:val="single"/>
        </w:rPr>
        <w:t xml:space="preserve">—</w:t>
      </w:r>
      <w:r>
        <w:rPr>
          <w:u w:val="single"/>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rPr>
          <w:u w:val="single"/>
        </w:rPr>
        <w:t xml:space="preserve">(32) $300,000 of the general fund</w:t>
      </w:r>
      <w:r>
        <w:rPr>
          <w:rFonts w:ascii="Times New Roman" w:hAnsi="Times New Roman"/>
          <w:u w:val="single"/>
        </w:rPr>
        <w:t xml:space="preserve">—</w:t>
      </w:r>
      <w:r>
        <w:rPr>
          <w:u w:val="single"/>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u w:val="single"/>
        </w:rPr>
        <w:t xml:space="preserve">(33) $50,000 of the general fund</w:t>
      </w:r>
      <w:r>
        <w:rPr>
          <w:rFonts w:ascii="Times New Roman" w:hAnsi="Times New Roman"/>
          <w:u w:val="single"/>
        </w:rPr>
        <w:t xml:space="preserve">—</w:t>
      </w:r>
      <w:r>
        <w:rPr>
          <w:u w:val="single"/>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(34) $450,000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The organization must have demonstrated experience providing such tools to at least two state education agencies in the past five years. The contract must provide access to the developed tools to the state education agency, selected educational service districts, and up to five local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601</w:t>
      </w:r>
      <w:r>
        <w:rPr/>
        <w:t xml:space="preserve"> (uncodified) is amended to read as follows: </w:t>
      </w:r>
    </w:p>
    <w:p>
      <w:pPr>
        <w:spacing w:before="0" w:after="0" w:line="408" w:lineRule="exact"/>
        <w:ind w:left="0" w:right="0" w:firstLine="576"/>
        <w:jc w:val="left"/>
      </w:pPr>
      <w:r>
        <w:rPr/>
        <w:t xml:space="preserve">The appropriations in sections </w:t>
      </w:r>
      <w:r>
        <w:t>((</w:t>
      </w:r>
      <w:r>
        <w:rPr>
          <w:strike/>
        </w:rPr>
        <w:t xml:space="preserve">605 through 611 of this act</w:t>
      </w:r>
      <w:r>
        <w:t>))</w:t>
      </w:r>
      <w:r>
        <w:rPr/>
        <w:t xml:space="preserve"> </w:t>
      </w:r>
      <w:r>
        <w:rPr>
          <w:u w:val="single"/>
        </w:rPr>
        <w:t xml:space="preserve">602 through 608 of this act</w:t>
      </w:r>
      <w:r>
        <w:rPr/>
        <w:t xml:space="preserve">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w:t>
      </w:r>
      <w:r>
        <w:t>((</w:t>
      </w:r>
      <w:r>
        <w:rPr>
          <w:strike/>
        </w:rPr>
        <w:t xml:space="preserve">605 through 611 of this act</w:t>
      </w:r>
      <w:r>
        <w:t>))</w:t>
      </w:r>
      <w:r>
        <w:rPr/>
        <w:t xml:space="preserve"> </w:t>
      </w:r>
      <w:r>
        <w:rPr>
          <w:u w:val="single"/>
        </w:rPr>
        <w:t xml:space="preserve">602 through 608 of this act</w:t>
      </w:r>
      <w:r>
        <w:rPr/>
        <w:t xml:space="preserve">,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w:t>
      </w:r>
      <w:r>
        <w:t>((</w:t>
      </w:r>
      <w:r>
        <w:rPr>
          <w:strike/>
        </w:rPr>
        <w:t xml:space="preserve">section 607(22) of this act</w:t>
      </w:r>
      <w:r>
        <w:t>))</w:t>
      </w:r>
      <w:r>
        <w:rPr/>
        <w:t xml:space="preserve"> </w:t>
      </w:r>
      <w:r>
        <w:rPr>
          <w:u w:val="single"/>
        </w:rPr>
        <w:t xml:space="preserve">section 604(22) of this act</w:t>
      </w:r>
      <w:r>
        <w:rPr/>
        <w:t xml:space="preserve">.</w:t>
      </w:r>
    </w:p>
    <w:p>
      <w:pPr>
        <w:spacing w:before="0" w:after="0" w:line="408" w:lineRule="exact"/>
        <w:ind w:left="0" w:right="0" w:firstLine="576"/>
        <w:jc w:val="left"/>
      </w:pPr>
      <w:r>
        <w:rPr>
          <w:u w:val="single"/>
        </w:rPr>
        <w:t xml:space="preserve">(9) Institutions of higher education must provide budget, expenditure, and revenue data as described in section 129(21) of this act on an annual basis to the education research and data center. Institutions must provide data for fiscal year 2020 by October 1, 2020. Institutions must also submit state-funded full-time equivalent student enrollment data to the education research and data center for the state-funded public higher education enrollment report by October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$709,756,000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$158,532,000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$1,637,889,000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t>((</w:t>
      </w:r>
      <w:r>
        <w:rPr>
          <w:strike/>
        </w:rPr>
        <w:t xml:space="preserve">$5,450,000</w:t>
      </w:r>
      <w:r>
        <w:t>))</w:t>
      </w:r>
      <w:r>
        <w:rPr/>
        <w:t xml:space="preserve"> </w:t>
      </w:r>
      <w:r>
        <w:rPr>
          <w:u w:val="single"/>
        </w:rPr>
        <w:t xml:space="preserve">$2,443,000 of the general fund</w:t>
      </w:r>
      <w:r>
        <w:rPr>
          <w:rFonts w:ascii="Times New Roman" w:hAnsi="Times New Roman"/>
          <w:u w:val="single"/>
        </w:rPr>
        <w:t xml:space="preserve">—</w:t>
      </w:r>
      <w:r>
        <w:rPr>
          <w:u w:val="single"/>
        </w:rPr>
        <w:t xml:space="preserve">state appropriation for fiscal year 2021 and $5,450,000</w:t>
      </w:r>
      <w:r>
        <w:rPr/>
        <w:t xml:space="preserve">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t>
      </w:r>
      <w:r>
        <w:rPr>
          <w:i/>
          <w:u w:val="single"/>
        </w:rPr>
        <w:t xml:space="preserve">Wolf vs State Board for Community and Technical Colleges</w:t>
      </w:r>
      <w:r>
        <w:rPr>
          <w:u w:val="single"/>
        </w:rPr>
        <w:t xml:space="preserve"> litigation.</w:t>
      </w:r>
    </w:p>
    <w:p>
      <w:pPr>
        <w:spacing w:before="0" w:after="0" w:line="408" w:lineRule="exact"/>
        <w:ind w:left="0" w:right="0" w:firstLine="576"/>
        <w:jc w:val="left"/>
      </w:pPr>
      <w:r>
        <w:rPr>
          <w:u w:val="single"/>
        </w:rPr>
        <w:t xml:space="preserve">(27) $100,104 of the general fund</w:t>
      </w:r>
      <w:r>
        <w:rPr>
          <w:rFonts w:ascii="Times New Roman" w:hAnsi="Times New Roman"/>
          <w:u w:val="single"/>
        </w:rPr>
        <w:t xml:space="preserve">—</w:t>
      </w:r>
      <w:r>
        <w:rPr>
          <w:u w:val="single"/>
        </w:rPr>
        <w:t xml:space="preserve">state appropriation for fiscal year 2021 is provided solely for expansion of the interpreter training program at Spokane Falls Community College.</w:t>
      </w:r>
    </w:p>
    <w:p>
      <w:pPr>
        <w:spacing w:before="0" w:after="0" w:line="408" w:lineRule="exact"/>
        <w:ind w:left="0" w:right="0" w:firstLine="576"/>
        <w:jc w:val="left"/>
      </w:pPr>
      <w:r>
        <w:rPr>
          <w:u w:val="single"/>
        </w:rPr>
        <w:t xml:space="preserve">(28) $500,000 of the general fund</w:t>
      </w:r>
      <w:r>
        <w:rPr>
          <w:rFonts w:ascii="Times New Roman" w:hAnsi="Times New Roman"/>
          <w:u w:val="single"/>
        </w:rPr>
        <w:t xml:space="preserve">—</w:t>
      </w:r>
      <w:r>
        <w:rPr>
          <w:u w:val="single"/>
        </w:rPr>
        <w:t xml:space="preserve">state appropriation for fiscal year 2021 is provided solely for staff support and contract services with a nonprofit organization with experience in advancing affordable housing projects and education centers on public or tax-exempt land to coordinate the building of student, faculty, staff, and affordable workforce housing at the following institutions:</w:t>
      </w:r>
    </w:p>
    <w:p>
      <w:pPr>
        <w:spacing w:before="0" w:after="0" w:line="408" w:lineRule="exact"/>
        <w:ind w:left="0" w:right="0" w:firstLine="576"/>
        <w:jc w:val="left"/>
      </w:pPr>
      <w:r>
        <w:rPr>
          <w:u w:val="single"/>
        </w:rPr>
        <w:t xml:space="preserve">(a) Highline College;</w:t>
      </w:r>
    </w:p>
    <w:p>
      <w:pPr>
        <w:spacing w:before="0" w:after="0" w:line="408" w:lineRule="exact"/>
        <w:ind w:left="0" w:right="0" w:firstLine="576"/>
        <w:jc w:val="left"/>
      </w:pPr>
      <w:r>
        <w:rPr>
          <w:u w:val="single"/>
        </w:rPr>
        <w:t xml:space="preserve">(b) Lake Washington Institute of Technology;</w:t>
      </w:r>
    </w:p>
    <w:p>
      <w:pPr>
        <w:spacing w:before="0" w:after="0" w:line="408" w:lineRule="exact"/>
        <w:ind w:left="0" w:right="0" w:firstLine="576"/>
        <w:jc w:val="left"/>
      </w:pPr>
      <w:r>
        <w:rPr>
          <w:u w:val="single"/>
        </w:rPr>
        <w:t xml:space="preserve">(c) North Seattle College; and</w:t>
      </w:r>
    </w:p>
    <w:p>
      <w:pPr>
        <w:spacing w:before="0" w:after="0" w:line="408" w:lineRule="exact"/>
        <w:ind w:left="0" w:right="0" w:firstLine="576"/>
        <w:jc w:val="left"/>
      </w:pPr>
      <w:r>
        <w:rPr>
          <w:u w:val="single"/>
        </w:rPr>
        <w:t xml:space="preserve">(d) Tacoma Community College.</w:t>
      </w:r>
    </w:p>
    <w:p>
      <w:pPr>
        <w:spacing w:before="0" w:after="0" w:line="408" w:lineRule="exact"/>
        <w:ind w:left="0" w:right="0" w:firstLine="576"/>
        <w:jc w:val="left"/>
      </w:pPr>
      <w:r>
        <w:rPr>
          <w:u w:val="single"/>
        </w:rPr>
        <w:t xml:space="preserve">(29)(a) $300,000 of the general fund</w:t>
      </w:r>
      <w:r>
        <w:rPr>
          <w:rFonts w:ascii="Times New Roman" w:hAnsi="Times New Roman"/>
          <w:u w:val="single"/>
        </w:rPr>
        <w:t xml:space="preserve">—</w:t>
      </w:r>
      <w:r>
        <w:rPr>
          <w:u w:val="single"/>
        </w:rPr>
        <w:t xml:space="preserve">state appropriation for the fiscal year 2021 is provided solely for a study to identify and evaluate compliance with the requirements for firefighter basic recruit training, apprenticeship, and the firefighter joint apprenticeship training committee. The study must include:</w:t>
      </w:r>
    </w:p>
    <w:p>
      <w:pPr>
        <w:spacing w:before="0" w:after="0" w:line="408" w:lineRule="exact"/>
        <w:ind w:left="0" w:right="0" w:firstLine="576"/>
        <w:jc w:val="left"/>
      </w:pPr>
      <w:r>
        <w:rPr>
          <w:u w:val="single"/>
        </w:rPr>
        <w:t xml:space="preserve">(i) An evaluation of the firefighter joint apprenticeship training committee for funding source appropriateness, adequacy, and authority;</w:t>
      </w:r>
    </w:p>
    <w:p>
      <w:pPr>
        <w:spacing w:before="0" w:after="0" w:line="408" w:lineRule="exact"/>
        <w:ind w:left="0" w:right="0" w:firstLine="576"/>
        <w:jc w:val="left"/>
      </w:pPr>
      <w:r>
        <w:rPr>
          <w:u w:val="single"/>
        </w:rPr>
        <w:t xml:space="preserve">(ii) Effectiveness and relationship of training programs to hiring veterans, minorities, and women within the fire service; and</w:t>
      </w:r>
    </w:p>
    <w:p>
      <w:pPr>
        <w:spacing w:before="0" w:after="0" w:line="408" w:lineRule="exact"/>
        <w:ind w:left="0" w:right="0" w:firstLine="576"/>
        <w:jc w:val="left"/>
      </w:pPr>
      <w:r>
        <w:rPr>
          <w:u w:val="single"/>
        </w:rPr>
        <w:t xml:space="preserve">(iii) Administrative and operational efficiencies and opportunities for improvement of the firefighter joint apprenticeship training committee.</w:t>
      </w:r>
    </w:p>
    <w:p>
      <w:pPr>
        <w:spacing w:before="0" w:after="0" w:line="408" w:lineRule="exact"/>
        <w:ind w:left="0" w:right="0" w:firstLine="576"/>
        <w:jc w:val="left"/>
      </w:pPr>
      <w:r>
        <w:rPr>
          <w:u w:val="single"/>
        </w:rPr>
        <w:t xml:space="preserve">(b) By January 31, 2021, the study must be submitted to the governor and appropriate committees of the legislature.</w:t>
      </w:r>
    </w:p>
    <w:p>
      <w:pPr>
        <w:spacing w:before="0" w:after="0" w:line="408" w:lineRule="exact"/>
        <w:ind w:left="0" w:right="0" w:firstLine="576"/>
        <w:jc w:val="left"/>
      </w:pPr>
      <w:r>
        <w:rPr>
          <w:u w:val="single"/>
        </w:rPr>
        <w:t xml:space="preserve">(30) $197,000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(31) $200,000 of the general fund</w:t>
      </w:r>
      <w:r>
        <w:rPr>
          <w:rFonts w:ascii="Times New Roman" w:hAnsi="Times New Roman"/>
          <w:u w:val="single"/>
        </w:rPr>
        <w:t xml:space="preserve">—</w:t>
      </w:r>
      <w:r>
        <w:rPr>
          <w:u w:val="single"/>
        </w:rPr>
        <w:t xml:space="preserve">state appropriation for fiscal year 2021 is provided solely to develop plans to increase the ratio of full-time tenure-track faculty to adjunct faculty, expand opportunities for adjunct faculty to participate in the college community, and achieve pay equity between full-time and adjunct faculty. Each community and technical college district must develop, in consultation with academic employee bargaining representatives at the college, a plan to achieve these goals and provide the plan to the state board for community and technical colleges by November 1, 2020. The state board must develop, in consultation with academic employee collective bargaining representatives, a plan to accomplish these goals, as well as a plan to achieve a system-wide ratio of full-time tenure-track faculty to adjunct faculty of at least sixty percent. The state board must submit the plans to the fiscal and higher education committees of the legislature no later than December 31, 2020.</w:t>
      </w:r>
    </w:p>
    <w:p>
      <w:pPr>
        <w:spacing w:before="0" w:after="0" w:line="408" w:lineRule="exact"/>
        <w:ind w:left="0" w:right="0" w:firstLine="576"/>
        <w:jc w:val="left"/>
      </w:pPr>
      <w:r>
        <w:rPr>
          <w:u w:val="single"/>
        </w:rPr>
        <w:t xml:space="preserve">(32) Within existing resources, the state board for community and technical colleges shall coordinate with the Washington student achievement council task force as described in section 609(11) of this act to provide the following running start data for fiscal year 2018, fiscal year 2019, and fiscal year 2020, for each community and technical college:</w:t>
      </w:r>
    </w:p>
    <w:p>
      <w:pPr>
        <w:spacing w:before="0" w:after="0" w:line="408" w:lineRule="exact"/>
        <w:ind w:left="0" w:right="0" w:firstLine="576"/>
        <w:jc w:val="left"/>
      </w:pPr>
      <w:r>
        <w:rPr>
          <w:u w:val="single"/>
        </w:rPr>
        <w:t xml:space="preserve">(a) The total number of running start students served by headcount and full-time equivalent.</w:t>
      </w:r>
    </w:p>
    <w:p>
      <w:pPr>
        <w:spacing w:before="0" w:after="0" w:line="408" w:lineRule="exact"/>
        <w:ind w:left="0" w:right="0" w:firstLine="576"/>
        <w:jc w:val="left"/>
      </w:pPr>
      <w:r>
        <w:rPr>
          <w:u w:val="single"/>
        </w:rPr>
        <w:t xml:space="preserve">(b) The total amount of running start revenue received through apportionment as allocated with the running start rate by the office of superintendent of public instruction through local school districts;</w:t>
      </w:r>
    </w:p>
    <w:p>
      <w:pPr>
        <w:spacing w:before="0" w:after="0" w:line="408" w:lineRule="exact"/>
        <w:ind w:left="0" w:right="0" w:firstLine="576"/>
        <w:jc w:val="left"/>
      </w:pPr>
      <w:r>
        <w:rPr>
          <w:u w:val="single"/>
        </w:rPr>
        <w:t xml:space="preserve">(c) The total amount of revenue received directly from local school districts that is not provided through the running start allocation described in (b) of this subsection;</w:t>
      </w:r>
    </w:p>
    <w:p>
      <w:pPr>
        <w:spacing w:before="0" w:after="0" w:line="408" w:lineRule="exact"/>
        <w:ind w:left="0" w:right="0" w:firstLine="576"/>
        <w:jc w:val="left"/>
      </w:pPr>
      <w:r>
        <w:rPr>
          <w:u w:val="single"/>
        </w:rPr>
        <w:t xml:space="preserve">(d) The total amount of fee revenue generated directly from running start students and families, broken out by fee name, fee type, or both;</w:t>
      </w:r>
    </w:p>
    <w:p>
      <w:pPr>
        <w:spacing w:before="0" w:after="0" w:line="408" w:lineRule="exact"/>
        <w:ind w:left="0" w:right="0" w:firstLine="576"/>
        <w:jc w:val="left"/>
      </w:pPr>
      <w:r>
        <w:rPr>
          <w:u w:val="single"/>
        </w:rPr>
        <w:t xml:space="preserve">(e) Expenditures by object, sub-object, program, and fund for all running start revenues from state apportionment and fees;</w:t>
      </w:r>
    </w:p>
    <w:p>
      <w:pPr>
        <w:spacing w:before="0" w:after="0" w:line="408" w:lineRule="exact"/>
        <w:ind w:left="0" w:right="0" w:firstLine="576"/>
        <w:jc w:val="left"/>
      </w:pPr>
      <w:r>
        <w:rPr>
          <w:u w:val="single"/>
        </w:rPr>
        <w:t xml:space="preserve">(f) Any transfers of running start revenue between funds;</w:t>
      </w:r>
    </w:p>
    <w:p>
      <w:pPr>
        <w:spacing w:before="0" w:after="0" w:line="408" w:lineRule="exact"/>
        <w:ind w:left="0" w:right="0" w:firstLine="576"/>
        <w:jc w:val="left"/>
      </w:pPr>
      <w:r>
        <w:rPr>
          <w:u w:val="single"/>
        </w:rPr>
        <w:t xml:space="preserve">(g) Course completion rates for running start students;</w:t>
      </w:r>
    </w:p>
    <w:p>
      <w:pPr>
        <w:spacing w:before="0" w:after="0" w:line="408" w:lineRule="exact"/>
        <w:ind w:left="0" w:right="0" w:firstLine="576"/>
        <w:jc w:val="left"/>
      </w:pPr>
      <w:r>
        <w:rPr>
          <w:u w:val="single"/>
        </w:rPr>
        <w:t xml:space="preserve">(h) A list of courses by two-digit classification of instructional program code and the number of running start students in each course;</w:t>
      </w:r>
    </w:p>
    <w:p>
      <w:pPr>
        <w:spacing w:before="0" w:after="0" w:line="408" w:lineRule="exact"/>
        <w:ind w:left="0" w:right="0" w:firstLine="576"/>
        <w:jc w:val="left"/>
      </w:pPr>
      <w:r>
        <w:rPr>
          <w:u w:val="single"/>
        </w:rPr>
        <w:t xml:space="preserve">(i) A list of career and technical education area courses and the number of running start students in each course;</w:t>
      </w:r>
    </w:p>
    <w:p>
      <w:pPr>
        <w:spacing w:before="0" w:after="0" w:line="408" w:lineRule="exact"/>
        <w:ind w:left="0" w:right="0" w:firstLine="576"/>
        <w:jc w:val="left"/>
      </w:pPr>
      <w:r>
        <w:rPr>
          <w:u w:val="single"/>
        </w:rPr>
        <w:t xml:space="preserve">(j) The number of students at each community or technical college receiving complete fee waivers as required by RCW 28A.600.310(3)(a);</w:t>
      </w:r>
    </w:p>
    <w:p>
      <w:pPr>
        <w:spacing w:before="0" w:after="0" w:line="408" w:lineRule="exact"/>
        <w:ind w:left="0" w:right="0" w:firstLine="576"/>
        <w:jc w:val="left"/>
      </w:pPr>
      <w:r>
        <w:rPr>
          <w:u w:val="single"/>
        </w:rPr>
        <w:t xml:space="preserve">(k) The total dollar value of fee waivers provided to running start students;</w:t>
      </w:r>
    </w:p>
    <w:p>
      <w:pPr>
        <w:spacing w:before="0" w:after="0" w:line="408" w:lineRule="exact"/>
        <w:ind w:left="0" w:right="0" w:firstLine="576"/>
        <w:jc w:val="left"/>
      </w:pPr>
      <w:r>
        <w:rPr>
          <w:u w:val="single"/>
        </w:rPr>
        <w:t xml:space="preserve">(l) A total allocation of additional funds provided to cover fee waivers; and</w:t>
      </w:r>
    </w:p>
    <w:p>
      <w:pPr>
        <w:spacing w:before="0" w:after="0" w:line="408" w:lineRule="exact"/>
        <w:ind w:left="0" w:right="0" w:firstLine="576"/>
        <w:jc w:val="left"/>
      </w:pPr>
      <w:r>
        <w:rPr>
          <w:u w:val="single"/>
        </w:rPr>
        <w:t xml:space="preserve">(m) The method used by each college to determine running start fee waiver eligibility, including any policies adopted by the college or its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t>((</w:t>
      </w:r>
      <w:r>
        <w:rPr>
          <w:strike/>
        </w:rPr>
        <w:t xml:space="preserve">(1) GENERAL APPROPRIATIONS</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$340,784,000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$358,083,000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$1,590,000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$36,731,000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$3,075,000</w:t>
      </w:r>
      <w:r>
        <w:t>))</w:t>
      </w:r>
    </w:p>
    <w:p>
      <w:pPr>
        <w:spacing w:before="0" w:after="0" w:line="408" w:lineRule="exact"/>
        <w:ind w:left="0" w:right="0" w:firstLine="0"/>
        <w:jc w:val="left"/>
        <w:tabs>
          <w:tab w:val="right" w:leader="none" w:pos="9936"/>
        </w:tabs>
      </w:pPr>
      <w:r>
        <w:tab/>
      </w:r>
      <w:r>
        <w:rPr>
          <w:u w:val="single"/>
        </w:rPr>
        <w:t xml:space="preserve">$3,087,000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$609,000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$7,507,000</w:t>
      </w:r>
    </w:p>
    <w:p>
      <w:pPr>
        <w:tabs>
          <w:tab w:val="right" w:leader="dot" w:pos="9936"/>
        </w:tabs>
        <w:ind w:left="0" w:right="0" w:firstLine="1440"/>
      </w:pPr>
      <w:r>
        <w:rPr/>
        <w:t xml:space="preserve">TOTAL APPROPRIATION</w:t>
      </w:r>
      <w:r>
        <w:tab/>
      </w:r>
      <w:r>
        <w:rPr>
          <w:strike/>
        </w:rPr>
        <w:t xml:space="preserve">$799,373,000</w:t>
      </w:r>
    </w:p>
    <w:p>
      <w:pPr>
        <w:tabs>
          <w:tab w:val="right" w:leader="none" w:pos="9936"/>
        </w:tabs>
        <w:ind w:left="0" w:right="0" w:firstLine="1440"/>
      </w:pPr>
      <w:r>
        <w:tab/>
      </w:r>
      <w:r>
        <w:rPr>
          <w:u w:val="single"/>
        </w:rPr>
        <w:t xml:space="preserve">$810,097,000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t>((</w:t>
      </w:r>
      <w:r>
        <w:rPr>
          <w:strike/>
        </w:rPr>
        <w:t xml:space="preserve">(g) $3,000,000</w:t>
      </w:r>
      <w:r>
        <w:t>))</w:t>
      </w:r>
      <w:r>
        <w:rPr/>
        <w:t xml:space="preserve"> </w:t>
      </w:r>
      <w:r>
        <w:rPr>
          <w:u w:val="single"/>
        </w:rPr>
        <w:t xml:space="preserve">(7) $1,549,000</w:t>
      </w:r>
      <w:r>
        <w:rPr/>
        <w:t xml:space="preserve"> of the economic development strategic reserve account appropriation is provided solely to support the joint center for aerospace innovation technology.</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University of Washington shall not use funds appropriated in this section to support intercollegiate athletics programs.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t>((</w:t>
      </w:r>
      <w:r>
        <w:rPr>
          <w:strike/>
        </w:rPr>
        <w:t xml:space="preserve">(m)(i)</w:t>
      </w:r>
      <w:r>
        <w:t>))</w:t>
      </w:r>
      <w:r>
        <w:rPr/>
        <w:t xml:space="preserve"> </w:t>
      </w:r>
      <w:r>
        <w:rPr>
          <w:u w:val="single"/>
        </w:rPr>
        <w:t xml:space="preserve">(13)(a)</w:t>
      </w:r>
      <w:r>
        <w:rPr/>
        <w:t xml:space="preserve">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Examination of whether the microbiome of each species changes as wolves start to occupy suitable habitat;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assessment of the use of alternative wildlife monitoring tools to cost-effectively monitor size of the wolf population over the long-term.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report on the findings of the study shall be shared with the Washington department of fish and wildlife.</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t>((</w:t>
      </w:r>
      <w:r>
        <w:rPr>
          <w:strike/>
        </w:rPr>
        <w:t xml:space="preserve">(o)</w:t>
      </w:r>
      <w:r>
        <w:t>))</w:t>
      </w:r>
      <w:r>
        <w:rPr/>
        <w:t xml:space="preserve"> </w:t>
      </w:r>
      <w:r>
        <w:rPr>
          <w:u w:val="single"/>
        </w:rPr>
        <w:t xml:space="preserve">(15)</w:t>
      </w:r>
      <w:r>
        <w:rPr/>
        <w:t xml:space="preserve">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t>((</w:t>
      </w:r>
      <w:r>
        <w:rPr>
          <w:strike/>
        </w:rPr>
        <w:t xml:space="preserve">(p)</w:t>
      </w:r>
      <w:r>
        <w:t>))</w:t>
      </w:r>
      <w:r>
        <w:rPr/>
        <w:t xml:space="preserve"> </w:t>
      </w:r>
      <w:r>
        <w:rPr>
          <w:u w:val="single"/>
        </w:rPr>
        <w:t xml:space="preserve">(16)</w:t>
      </w:r>
      <w:r>
        <w:rPr/>
        <w:t xml:space="preserve">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t>((</w:t>
      </w:r>
      <w:r>
        <w:rPr>
          <w:strike/>
        </w:rPr>
        <w:t xml:space="preserve">(q)</w:t>
      </w:r>
      <w:r>
        <w:t>))</w:t>
      </w:r>
      <w:r>
        <w:rPr/>
        <w:t xml:space="preserve"> </w:t>
      </w:r>
      <w:r>
        <w:rPr>
          <w:u w:val="single"/>
        </w:rPr>
        <w:t xml:space="preserve">(17)</w:t>
      </w:r>
      <w:r>
        <w:rPr/>
        <w:t xml:space="preserve">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t>((</w:t>
      </w:r>
      <w:r>
        <w:rPr>
          <w:strike/>
        </w:rPr>
        <w:t xml:space="preserve">(r)</w:t>
      </w:r>
      <w:r>
        <w:t>))</w:t>
      </w:r>
      <w:r>
        <w:rPr/>
        <w:t xml:space="preserve"> </w:t>
      </w:r>
      <w:r>
        <w:rPr>
          <w:u w:val="single"/>
        </w:rPr>
        <w:t xml:space="preserve">(18)</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t>((</w:t>
      </w:r>
      <w:r>
        <w:rPr>
          <w:strike/>
        </w:rPr>
        <w:t xml:space="preserve">(s)</w:t>
      </w:r>
      <w:r>
        <w:t>))</w:t>
      </w:r>
      <w:r>
        <w:rPr/>
        <w:t xml:space="preserve"> </w:t>
      </w:r>
      <w:r>
        <w:rPr>
          <w:u w:val="single"/>
        </w:rPr>
        <w:t xml:space="preserve">(19)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Teach participants relevant laws, including laws around physical restraint and isolation;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Provide foundational knowledge in behavioral health, mental health, and mental illness;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Describe how to assess, intervene upon, and refer behavioral health and substance use issues;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Teach approaches to promote health and positively influence student health behaviors.</w:t>
      </w:r>
    </w:p>
    <w:p>
      <w:pPr>
        <w:spacing w:before="0" w:after="0" w:line="408" w:lineRule="exact"/>
        <w:ind w:left="0" w:right="0" w:firstLine="576"/>
        <w:jc w:val="left"/>
      </w:pPr>
      <w:r>
        <w:t>((</w:t>
      </w:r>
      <w:r>
        <w:rPr>
          <w:strike/>
        </w:rPr>
        <w:t xml:space="preserve">(t)</w:t>
      </w:r>
      <w:r>
        <w:t>))</w:t>
      </w:r>
      <w:r>
        <w:rPr/>
        <w:t xml:space="preserve"> </w:t>
      </w:r>
      <w:r>
        <w:rPr>
          <w:u w:val="single"/>
        </w:rPr>
        <w:t xml:space="preserve">(20)</w:t>
      </w:r>
      <w:r>
        <w:rPr/>
        <w:t xml:space="preserve">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t>((</w:t>
      </w:r>
      <w:r>
        <w:rPr>
          <w:strike/>
        </w:rPr>
        <w:t xml:space="preserve">(u)</w:t>
      </w:r>
      <w:r>
        <w:t>))</w:t>
      </w:r>
      <w:r>
        <w:rPr/>
        <w:t xml:space="preserve"> </w:t>
      </w:r>
      <w:r>
        <w:rPr>
          <w:u w:val="single"/>
        </w:rPr>
        <w:t xml:space="preserve">(21)</w:t>
      </w:r>
      <w:r>
        <w:rPr/>
        <w:t xml:space="preserve">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t>((</w:t>
      </w:r>
      <w:r>
        <w:rPr>
          <w:strike/>
        </w:rPr>
        <w:t xml:space="preserve">(v)</w:t>
      </w:r>
      <w:r>
        <w:t>))</w:t>
      </w:r>
      <w:r>
        <w:rPr/>
        <w:t xml:space="preserve"> </w:t>
      </w:r>
      <w:r>
        <w:rPr>
          <w:u w:val="single"/>
        </w:rPr>
        <w:t xml:space="preserve">(22)</w:t>
      </w:r>
      <w:r>
        <w:rPr/>
        <w:t xml:space="preserve">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t>((</w:t>
      </w:r>
      <w:r>
        <w:rPr>
          <w:strike/>
        </w:rPr>
        <w:t xml:space="preserve">(w)</w:t>
      </w:r>
      <w:r>
        <w:t>))</w:t>
      </w:r>
      <w:r>
        <w:rPr/>
        <w:t xml:space="preserve"> </w:t>
      </w:r>
      <w:r>
        <w:rPr>
          <w:u w:val="single"/>
        </w:rPr>
        <w:t xml:space="preserve">(23)</w:t>
      </w:r>
      <w:r>
        <w:rPr/>
        <w:t xml:space="preserve">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t>((</w:t>
      </w:r>
      <w:r>
        <w:rPr>
          <w:strike/>
        </w:rPr>
        <w:t xml:space="preserve">(x)</w:t>
      </w:r>
      <w:r>
        <w:t>))</w:t>
      </w:r>
      <w:r>
        <w:rPr/>
        <w:t xml:space="preserve"> </w:t>
      </w:r>
      <w:r>
        <w:rPr>
          <w:u w:val="single"/>
        </w:rPr>
        <w:t xml:space="preserve">(24)</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t>((</w:t>
      </w:r>
      <w:r>
        <w:rPr>
          <w:strike/>
        </w:rPr>
        <w:t xml:space="preserve">(y)</w:t>
      </w:r>
      <w:r>
        <w:t>))</w:t>
      </w:r>
      <w:r>
        <w:rPr/>
        <w:t xml:space="preserve"> </w:t>
      </w:r>
      <w:r>
        <w:rPr>
          <w:u w:val="single"/>
        </w:rPr>
        <w:t xml:space="preserve">(25)</w:t>
      </w:r>
      <w:r>
        <w:rPr/>
        <w:t xml:space="preserve"> $150,000 of the general fund—state appropriation for fiscal year 2020 is provided solely for the Latino center for health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Estimate the number of practicing Latino physicians in Washington including age and gender distributions;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t>((</w:t>
      </w:r>
      <w:r>
        <w:rPr>
          <w:strike/>
        </w:rPr>
        <w:t xml:space="preserve">(z)</w:t>
      </w:r>
      <w:r>
        <w:t>))</w:t>
      </w:r>
      <w:r>
        <w:rPr/>
        <w:t xml:space="preserve"> </w:t>
      </w:r>
      <w:r>
        <w:rPr>
          <w:u w:val="single"/>
        </w:rPr>
        <w:t xml:space="preserve">(26)</w:t>
      </w:r>
      <w:r>
        <w:rPr/>
        <w:t xml:space="preserve">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t>((</w:t>
      </w:r>
      <w:r>
        <w:rPr>
          <w:strike/>
        </w:rPr>
        <w:t xml:space="preserve">(aa)</w:t>
      </w:r>
      <w:r>
        <w:t>))</w:t>
      </w:r>
      <w:r>
        <w:rPr/>
        <w:t xml:space="preserve"> </w:t>
      </w:r>
      <w:r>
        <w:rPr>
          <w:u w:val="single"/>
        </w:rPr>
        <w:t xml:space="preserve">(27)</w:t>
      </w:r>
      <w:r>
        <w:rPr/>
        <w:t xml:space="preserve">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An analysis of home-sharing programs across the country, including population served, costs, duration of stays, and size of programs;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An analysis of similar initiatives in Washington state and potential barriers to expansion;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review of best practices and policies;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Recommendations for the establishment and continuation of home-sharing programs.</w:t>
      </w:r>
    </w:p>
    <w:p>
      <w:pPr>
        <w:spacing w:before="0" w:after="0" w:line="408" w:lineRule="exact"/>
        <w:ind w:left="0" w:right="0" w:firstLine="576"/>
        <w:jc w:val="left"/>
      </w:pPr>
      <w:r>
        <w:t>((</w:t>
      </w:r>
      <w:r>
        <w:rPr>
          <w:strike/>
        </w:rPr>
        <w:t xml:space="preserve">(bb)</w:t>
      </w:r>
      <w:r>
        <w:t>))</w:t>
      </w:r>
      <w:r>
        <w:rPr/>
        <w:t xml:space="preserve"> </w:t>
      </w:r>
      <w:r>
        <w:rPr>
          <w:u w:val="single"/>
        </w:rPr>
        <w:t xml:space="preserve">(28)</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t>((</w:t>
      </w:r>
      <w:r>
        <w:rPr>
          <w:strike/>
        </w:rPr>
        <w:t xml:space="preserve">(cc)</w:t>
      </w:r>
      <w:r>
        <w:t>))</w:t>
      </w:r>
      <w:r>
        <w:rPr/>
        <w:t xml:space="preserve"> </w:t>
      </w:r>
      <w:r>
        <w:rPr>
          <w:u w:val="single"/>
        </w:rPr>
        <w:t xml:space="preserve">(29)</w:t>
      </w:r>
      <w:r>
        <w:rPr/>
        <w:t xml:space="preserve">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t>((</w:t>
      </w:r>
      <w:r>
        <w:rPr>
          <w:strike/>
        </w:rPr>
        <w:t xml:space="preserve">(dd)</w:t>
      </w:r>
      <w:r>
        <w:t>))</w:t>
      </w:r>
      <w:r>
        <w:rPr/>
        <w:t xml:space="preserve"> </w:t>
      </w:r>
      <w:r>
        <w:rPr>
          <w:u w:val="single"/>
        </w:rPr>
        <w:t xml:space="preserve">(30)</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with the 2020-21 school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t>((</w:t>
      </w:r>
      <w:r>
        <w:rPr>
          <w:strike/>
        </w:rPr>
        <w:t xml:space="preserve">(ee)</w:t>
      </w:r>
      <w:r>
        <w:t>))</w:t>
      </w:r>
      <w:r>
        <w:rPr/>
        <w:t xml:space="preserve"> </w:t>
      </w:r>
      <w:r>
        <w:rPr>
          <w:u w:val="single"/>
        </w:rPr>
        <w:t xml:space="preserve">(31)</w:t>
      </w:r>
      <w:r>
        <w:rPr/>
        <w:t xml:space="preserv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(ff)</w:t>
      </w:r>
      <w:r>
        <w:t>))</w:t>
      </w:r>
      <w:r>
        <w:rPr/>
        <w:t xml:space="preserve"> </w:t>
      </w:r>
      <w:r>
        <w:rPr>
          <w:u w:val="single"/>
        </w:rPr>
        <w:t xml:space="preserve">(32)</w:t>
      </w:r>
      <w:r>
        <w:rPr/>
        <w:t xml:space="preserve">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(gg)(i)</w:t>
      </w:r>
      <w:r>
        <w:t>))</w:t>
      </w:r>
      <w:r>
        <w:rPr/>
        <w:t xml:space="preserve"> </w:t>
      </w:r>
      <w:r>
        <w:rPr>
          <w:u w:val="single"/>
        </w:rPr>
        <w:t xml:space="preserve">(33)(a)</w:t>
      </w:r>
      <w:r>
        <w:rPr/>
        <w:t xml:space="preserve">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$63,000 of the general fund</w:t>
      </w:r>
      <w:r>
        <w:rPr>
          <w:rFonts w:ascii="Times New Roman" w:hAnsi="Times New Roman"/>
        </w:rPr>
        <w:t xml:space="preserve">—</w:t>
      </w:r>
      <w:r>
        <w:rPr/>
        <w:t xml:space="preserve">state appropriation for fiscal year 2020 in </w:t>
      </w:r>
      <w:r>
        <w:t>((</w:t>
      </w:r>
      <w:r>
        <w:rPr>
          <w:strike/>
        </w:rPr>
        <w:t xml:space="preserve">(gg)(i)</w:t>
      </w:r>
      <w:r>
        <w:t>))</w:t>
      </w:r>
      <w:r>
        <w:rPr/>
        <w:t xml:space="preserve"> </w:t>
      </w:r>
      <w:r>
        <w:rPr>
          <w:u w:val="single"/>
        </w:rPr>
        <w:t xml:space="preserve">(a)</w:t>
      </w:r>
      <w:r>
        <w:rPr/>
        <w:t xml:space="preserve">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p>
    <w:p>
      <w:pPr>
        <w:spacing w:before="0" w:after="0" w:line="408" w:lineRule="exact"/>
        <w:ind w:left="0" w:right="0" w:firstLine="576"/>
        <w:jc w:val="left"/>
      </w:pPr>
      <w:r>
        <w:rPr>
          <w:strike/>
        </w:rPr>
        <w:t xml:space="preserve">(hh)</w:t>
      </w:r>
      <w:r>
        <w:t>))</w:t>
      </w:r>
      <w:r>
        <w:rPr/>
        <w:t xml:space="preserve"> </w:t>
      </w:r>
      <w:r>
        <w:rPr>
          <w:u w:val="single"/>
        </w:rPr>
        <w:t xml:space="preserve">(34)</w:t>
      </w:r>
      <w:r>
        <w:rPr/>
        <w:t xml:space="preserve">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(ii)</w:t>
      </w:r>
      <w:r>
        <w:t>))</w:t>
      </w:r>
      <w:r>
        <w:rPr/>
        <w:t xml:space="preserve"> </w:t>
      </w:r>
      <w:r>
        <w:rPr>
          <w:u w:val="single"/>
        </w:rPr>
        <w:t xml:space="preserve">(35)</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investigations of firearm death and injury risk factors;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Evaluate the effectiveness of state firearm laws and policies;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Assess the consequences of firearm violence;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Develop strategies to reduce the toll of firearm violence to citizens of the state.</w:t>
      </w:r>
    </w:p>
    <w:p>
      <w:pPr>
        <w:spacing w:before="0" w:after="0" w:line="408" w:lineRule="exact"/>
        <w:ind w:left="0" w:right="0" w:firstLine="576"/>
        <w:jc w:val="left"/>
      </w:pPr>
      <w:r>
        <w:t>((</w:t>
      </w:r>
      <w:r>
        <w:rPr>
          <w:strike/>
        </w:rPr>
        <w:t xml:space="preserve">(jj)</w:t>
      </w:r>
      <w:r>
        <w:t>))</w:t>
      </w:r>
      <w:r>
        <w:rPr/>
        <w:t xml:space="preserve"> </w:t>
      </w:r>
      <w:r>
        <w:rPr>
          <w:u w:val="single"/>
        </w:rPr>
        <w:t xml:space="preserve">(36)</w:t>
      </w:r>
      <w:r>
        <w:rPr/>
        <w:t xml:space="preserve">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t>((</w:t>
      </w:r>
      <w:r>
        <w:rPr>
          <w:strike/>
        </w:rPr>
        <w:t xml:space="preserve">(kk)</w:t>
      </w:r>
      <w:r>
        <w:t>))</w:t>
      </w:r>
      <w:r>
        <w:rPr/>
        <w:t xml:space="preserve"> </w:t>
      </w:r>
      <w:r>
        <w:rPr>
          <w:u w:val="single"/>
        </w:rPr>
        <w:t xml:space="preserve">(37)</w:t>
      </w:r>
      <w:r>
        <w:rPr/>
        <w:t xml:space="preserve">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(ll) $250,000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 $190,000</w:t>
      </w:r>
      <w:r>
        <w:t>))</w:t>
      </w:r>
      <w:r>
        <w:rPr/>
        <w:t xml:space="preserve"> </w:t>
      </w:r>
      <w:r>
        <w:rPr>
          <w:u w:val="single"/>
        </w:rPr>
        <w:t xml:space="preserve">(38) $95,000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 $300,000</w:t>
      </w:r>
      <w:r>
        <w:t>))</w:t>
      </w:r>
      <w:r>
        <w:rPr/>
        <w:t xml:space="preserve"> </w:t>
      </w:r>
      <w:r>
        <w:rPr>
          <w:u w:val="single"/>
        </w:rPr>
        <w:t xml:space="preserve">(39) $100,000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2021 are</w:t>
      </w:r>
      <w:r>
        <w:rPr/>
        <w:t xml:space="preserv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Assess the supply of biomass, including poplar feedstock grown on low-value lands and hardwood sawmill residuals;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Assess the potential for using poplar simultaneously for water treatment and as a biorefinery feedstock;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Assess southwest Washington landowner interest in growing poplar feedstock;</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(40)</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(41)</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u w:val="single"/>
        </w:rPr>
        <w:t xml:space="preserve">(42) $50,000 of the general fund</w:t>
      </w:r>
      <w:r>
        <w:rPr>
          <w:rFonts w:ascii="Times New Roman" w:hAnsi="Times New Roman"/>
          <w:u w:val="single"/>
        </w:rPr>
        <w:t xml:space="preserve">—</w:t>
      </w:r>
      <w:r>
        <w:rPr>
          <w:u w:val="single"/>
        </w:rPr>
        <w:t xml:space="preserve">state appropriation for fiscal year 2021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ten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2020.</w:t>
      </w:r>
    </w:p>
    <w:p>
      <w:pPr>
        <w:spacing w:before="0" w:after="0" w:line="408" w:lineRule="exact"/>
        <w:ind w:left="0" w:right="0" w:firstLine="576"/>
        <w:jc w:val="left"/>
      </w:pPr>
      <w:r>
        <w:rPr>
          <w:u w:val="single"/>
        </w:rPr>
        <w:t xml:space="preserve">(43) $135,000 of the general fund</w:t>
      </w:r>
      <w:r>
        <w:rPr>
          <w:rFonts w:ascii="Times New Roman" w:hAnsi="Times New Roman"/>
          <w:u w:val="single"/>
        </w:rPr>
        <w:t xml:space="preserve">—</w:t>
      </w:r>
      <w:r>
        <w:rPr>
          <w:u w:val="single"/>
        </w:rPr>
        <w:t xml:space="preserve">state appropriation for fiscal year 2021 is provided solely for Washington MESA to continue the first nations MESA program in the Yakima valley.</w:t>
      </w:r>
    </w:p>
    <w:p>
      <w:pPr>
        <w:spacing w:before="0" w:after="0" w:line="408" w:lineRule="exact"/>
        <w:ind w:left="0" w:right="0" w:firstLine="576"/>
        <w:jc w:val="left"/>
      </w:pPr>
      <w:r>
        <w:rPr>
          <w:u w:val="single"/>
        </w:rPr>
        <w:t xml:space="preserve">(44)(a) $40,000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a study focusing on special purpose district elections to be completed within the division of politics, philosophy, and public affairs at the Tacoma campus. The study must include, at a minimum, an examination and comparison of:</w:t>
      </w:r>
    </w:p>
    <w:p>
      <w:pPr>
        <w:spacing w:before="0" w:after="0" w:line="408" w:lineRule="exact"/>
        <w:ind w:left="0" w:right="0" w:firstLine="576"/>
        <w:jc w:val="left"/>
      </w:pPr>
      <w:r>
        <w:rPr>
          <w:u w:val="single"/>
        </w:rPr>
        <w:t xml:space="preserve">(i) Different types of data collected based on the entity administering the election;</w:t>
      </w:r>
    </w:p>
    <w:p>
      <w:pPr>
        <w:spacing w:before="0" w:after="0" w:line="408" w:lineRule="exact"/>
        <w:ind w:left="0" w:right="0" w:firstLine="576"/>
        <w:jc w:val="left"/>
      </w:pPr>
      <w:r>
        <w:rPr>
          <w:u w:val="single"/>
        </w:rPr>
        <w:t xml:space="preserve">(ii) Voting frequency, eligibility, demographics of voters and candidates, and equity within special purpose district elections; </w:t>
      </w:r>
    </w:p>
    <w:p>
      <w:pPr>
        <w:spacing w:before="0" w:after="0" w:line="408" w:lineRule="exact"/>
        <w:ind w:left="0" w:right="0" w:firstLine="576"/>
        <w:jc w:val="left"/>
      </w:pPr>
      <w:r>
        <w:rPr>
          <w:u w:val="single"/>
        </w:rPr>
        <w:t xml:space="preserve">(iii) Individuals and entities affected outside the voting district of special purpose districts;</w:t>
      </w:r>
    </w:p>
    <w:p>
      <w:pPr>
        <w:spacing w:before="0" w:after="0" w:line="408" w:lineRule="exact"/>
        <w:ind w:left="0" w:right="0" w:firstLine="576"/>
        <w:jc w:val="left"/>
      </w:pPr>
      <w:r>
        <w:rPr>
          <w:u w:val="single"/>
        </w:rPr>
        <w:t xml:space="preserve">(iv) A review of other governance models regarding special purpose districts; and</w:t>
      </w:r>
    </w:p>
    <w:p>
      <w:pPr>
        <w:spacing w:before="0" w:after="0" w:line="408" w:lineRule="exact"/>
        <w:ind w:left="0" w:right="0" w:firstLine="576"/>
        <w:jc w:val="left"/>
      </w:pPr>
      <w:r>
        <w:rPr>
          <w:u w:val="single"/>
        </w:rPr>
        <w:t xml:space="preserve">(v) Potential statutory and constitutional issues regarding special purpose district elections.</w:t>
      </w:r>
    </w:p>
    <w:p>
      <w:pPr>
        <w:spacing w:before="0" w:after="0" w:line="408" w:lineRule="exact"/>
        <w:ind w:left="0" w:right="0" w:firstLine="576"/>
        <w:jc w:val="left"/>
      </w:pPr>
      <w:r>
        <w:rPr>
          <w:u w:val="single"/>
        </w:rPr>
        <w:t xml:space="preserve">(b) By December 1, 2020, the study must be submitted to the appropriate committees of the legislature.</w:t>
      </w:r>
    </w:p>
    <w:p>
      <w:pPr>
        <w:spacing w:before="0" w:after="0" w:line="408" w:lineRule="exact"/>
        <w:ind w:left="0" w:right="0" w:firstLine="576"/>
        <w:jc w:val="left"/>
      </w:pPr>
      <w:r>
        <w:rPr>
          <w:u w:val="single"/>
        </w:rPr>
        <w:t xml:space="preserve">(45) $300,000 of the general fund</w:t>
      </w:r>
      <w:r>
        <w:rPr>
          <w:rFonts w:ascii="Times New Roman" w:hAnsi="Times New Roman"/>
          <w:u w:val="single"/>
        </w:rPr>
        <w:t xml:space="preserve">—</w:t>
      </w:r>
      <w:r>
        <w:rPr>
          <w:u w:val="single"/>
        </w:rPr>
        <w:t xml:space="preserve">state appropriation for fiscal year 2021 is provided solely for:</w:t>
      </w:r>
    </w:p>
    <w:p>
      <w:pPr>
        <w:spacing w:before="0" w:after="0" w:line="408" w:lineRule="exact"/>
        <w:ind w:left="0" w:right="0" w:firstLine="576"/>
        <w:jc w:val="left"/>
      </w:pPr>
      <w:r>
        <w:rPr>
          <w:u w:val="single"/>
        </w:rPr>
        <w:t xml:space="preserve">(a) Increased training in rural areas for sexual assault nurse examiners; and </w:t>
      </w:r>
    </w:p>
    <w:p>
      <w:pPr>
        <w:spacing w:before="0" w:after="0" w:line="408" w:lineRule="exact"/>
        <w:ind w:left="0" w:right="0" w:firstLine="576"/>
        <w:jc w:val="left"/>
      </w:pPr>
      <w:r>
        <w:rPr>
          <w:u w:val="single"/>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rPr>
          <w:u w:val="single"/>
        </w:rPr>
        <w:t xml:space="preserve">(46)(a) $100,000 of the general fund</w:t>
      </w:r>
      <w:r>
        <w:rPr>
          <w:rFonts w:ascii="Times New Roman" w:hAnsi="Times New Roman"/>
          <w:u w:val="single"/>
        </w:rPr>
        <w:t xml:space="preserve">—</w:t>
      </w:r>
      <w:r>
        <w:rPr>
          <w:u w:val="single"/>
        </w:rPr>
        <w:t xml:space="preserve">state appropriation for fiscal year 2021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u w:val="single"/>
        </w:rPr>
        <w:t xml:space="preserve">(i) Measuring and assessing impairment due to marijuana use; and</w:t>
      </w:r>
    </w:p>
    <w:p>
      <w:pPr>
        <w:spacing w:before="0" w:after="0" w:line="408" w:lineRule="exact"/>
        <w:ind w:left="0" w:right="0" w:firstLine="576"/>
        <w:jc w:val="left"/>
      </w:pPr>
      <w:r>
        <w:rPr>
          <w:u w:val="single"/>
        </w:rPr>
        <w:t xml:space="preserve">(ii) Correlation between age of use, dosage of use, and appearance of occurrence of cannabis induced psychosis.</w:t>
      </w:r>
    </w:p>
    <w:p>
      <w:pPr>
        <w:spacing w:before="0" w:after="0" w:line="408" w:lineRule="exact"/>
        <w:ind w:left="0" w:right="0" w:firstLine="576"/>
        <w:jc w:val="left"/>
      </w:pPr>
      <w:r>
        <w:rPr>
          <w:u w:val="single"/>
        </w:rPr>
        <w:t xml:space="preserve">(b) The report on the frameworks must be submitted to the appropriate committees of the legislature by December 1, 2020.</w:t>
      </w:r>
    </w:p>
    <w:p>
      <w:pPr>
        <w:spacing w:before="0" w:after="0" w:line="408" w:lineRule="exact"/>
        <w:ind w:left="0" w:right="0" w:firstLine="576"/>
        <w:jc w:val="left"/>
      </w:pPr>
      <w:r>
        <w:rPr>
          <w:u w:val="single"/>
        </w:rPr>
        <w:t xml:space="preserve">(47) $135,000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(48) $364,000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(49) $232,000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u w:val="single"/>
        </w:rPr>
        <w:t xml:space="preserve">(50) $450,000 of the general fund</w:t>
      </w:r>
      <w:r>
        <w:rPr>
          <w:rFonts w:ascii="Times New Roman" w:hAnsi="Times New Roman"/>
          <w:u w:val="single"/>
        </w:rPr>
        <w:t xml:space="preserve">—</w:t>
      </w:r>
      <w:r>
        <w:rPr>
          <w:u w:val="single"/>
        </w:rPr>
        <w:t xml:space="preserve">state appropriation for fiscal year 2021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u w:val="single"/>
        </w:rPr>
        <w:t xml:space="preserve">(51) $60,000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6061 (telemedicine training). If the bill is not enacted by June 30, 2020, the amount provided in this subsection shall lapse.</w:t>
      </w:r>
    </w:p>
    <w:p>
      <w:pPr>
        <w:spacing w:before="0" w:after="0" w:line="408" w:lineRule="exact"/>
        <w:ind w:left="0" w:right="0" w:firstLine="576"/>
        <w:jc w:val="left"/>
      </w:pPr>
      <w:r>
        <w:rPr>
          <w:u w:val="single"/>
        </w:rPr>
        <w:t xml:space="preserve">(52) $1,549,000 of the economic development strategic reserve account</w:t>
      </w:r>
      <w:r>
        <w:rPr>
          <w:rFonts w:ascii="Times New Roman" w:hAnsi="Times New Roman"/>
          <w:u w:val="single"/>
        </w:rPr>
        <w:t xml:space="preserve">—</w:t>
      </w:r>
      <w:r>
        <w:rPr>
          <w:u w:val="single"/>
        </w:rPr>
        <w:t xml:space="preserve">state appropriation is provided solely for implementation of Second Substitute Senate Bill No. 6139 (aerospace tech. innovation). If the bill is not enacted by June 30, 2020, the amount provided in this subsection shall lapse.</w:t>
      </w:r>
    </w:p>
    <w:p>
      <w:pPr>
        <w:spacing w:before="0" w:after="0" w:line="408" w:lineRule="exact"/>
        <w:ind w:left="0" w:right="0" w:firstLine="576"/>
        <w:jc w:val="left"/>
      </w:pPr>
      <w:r>
        <w:rPr>
          <w:u w:val="single"/>
        </w:rPr>
        <w:t xml:space="preserve">(53) $320,000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(54) $205,000 of the general fund</w:t>
      </w:r>
      <w:r>
        <w:rPr>
          <w:rFonts w:ascii="Times New Roman" w:hAnsi="Times New Roman"/>
          <w:u w:val="single"/>
        </w:rPr>
        <w:t xml:space="preserve">—</w:t>
      </w:r>
      <w:r>
        <w:rPr>
          <w:u w:val="single"/>
        </w:rPr>
        <w:t xml:space="preserve">state appropriation for fiscal year 2021 is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u w:val="single"/>
        </w:rPr>
        <w:t xml:space="preserve">(55) $64,000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(56) $143,000 of the general fund</w:t>
      </w:r>
      <w:r>
        <w:rPr>
          <w:rFonts w:ascii="Times New Roman" w:hAnsi="Times New Roman"/>
          <w:u w:val="single"/>
        </w:rPr>
        <w:t xml:space="preserve">—</w:t>
      </w:r>
      <w:r>
        <w:rPr>
          <w:u w:val="single"/>
        </w:rPr>
        <w:t xml:space="preserve">state appropriation for fiscal year 2021 is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u w:val="single"/>
        </w:rPr>
        <w:t xml:space="preserve">(57) $100,000 of the general fund</w:t>
      </w:r>
      <w:r>
        <w:rPr>
          <w:rFonts w:ascii="Times New Roman" w:hAnsi="Times New Roman"/>
          <w:u w:val="single"/>
        </w:rPr>
        <w:t xml:space="preserve">—</w:t>
      </w:r>
      <w:r>
        <w:rPr>
          <w:u w:val="single"/>
        </w:rPr>
        <w:t xml:space="preserve">state appropriation for fiscal year 2021 is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u w:val="single"/>
        </w:rPr>
        <w:t xml:space="preserve">(a) Increasing the number of students who participate in Burke education programs at reduced or no cost;</w:t>
      </w:r>
    </w:p>
    <w:p>
      <w:pPr>
        <w:spacing w:before="0" w:after="0" w:line="408" w:lineRule="exact"/>
        <w:ind w:left="0" w:right="0" w:firstLine="576"/>
        <w:jc w:val="left"/>
      </w:pPr>
      <w:r>
        <w:rPr>
          <w:u w:val="single"/>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u w:val="single"/>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t>((</w:t>
      </w:r>
      <w:r>
        <w:rPr>
          <w:strike/>
        </w:rPr>
        <w:t xml:space="preserve">(2) CONDITIONAL GENERAL WAGE INCREASES</w:t>
      </w:r>
    </w:p>
    <w:p>
      <w:pPr>
        <w:spacing w:before="0" w:after="0" w:line="408" w:lineRule="exact"/>
        <w:ind w:left="0" w:right="0" w:firstLine="0"/>
        <w:jc w:val="left"/>
        <w:tabs>
          <w:tab w:val="right" w:leader="dot" w:pos="9936"/>
        </w:tabs>
      </w:pP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p>
    <w:p>
      <w:pPr>
        <w:spacing w:before="0" w:after="0" w:line="408" w:lineRule="exact"/>
        <w:ind w:left="0" w:right="0" w:firstLine="0"/>
        <w:jc w:val="left"/>
        <w:tabs>
          <w:tab w:val="right" w:leader="dot" w:pos="9936"/>
        </w:tabs>
      </w:pPr>
      <w:r>
        <w:rPr>
          <w:strike/>
        </w:rPr>
        <w:t xml:space="preserve">General Fund</w:t>
      </w:r>
      <w:r>
        <w:rPr>
          <w:rFonts w:ascii="Times New Roman" w:hAnsi="Times New Roman"/>
          <w:strike/>
        </w:rPr>
        <w:t xml:space="preserve">—</w:t>
      </w:r>
      <w:r>
        <w:rPr>
          <w:strike/>
        </w:rPr>
        <w:t xml:space="preserve">State Appropriation (FY 2021)</w:t>
      </w:r>
      <w:r>
        <w:tab/>
      </w:r>
      <w:r>
        <w:rPr>
          <w:strike/>
        </w:rPr>
        <w:t xml:space="preserve">$4,664,000</w:t>
      </w:r>
    </w:p>
    <w:p>
      <w:pPr>
        <w:spacing w:before="0" w:after="0" w:line="408" w:lineRule="exact"/>
        <w:ind w:left="0" w:right="0" w:firstLine="0"/>
        <w:jc w:val="left"/>
        <w:tabs>
          <w:tab w:val="right" w:leader="dot" w:pos="9936"/>
        </w:tabs>
      </w:pPr>
      <w:r>
        <w:rPr>
          <w:strike/>
        </w:rPr>
        <w:t xml:space="preserve">Aquatic Lands Enhancement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Education Legacy Trust Account</w:t>
      </w:r>
      <w:r>
        <w:rPr>
          <w:rFonts w:ascii="Times New Roman" w:hAnsi="Times New Roman"/>
          <w:strike/>
        </w:rPr>
        <w:t xml:space="preserve">—</w:t>
      </w:r>
      <w:r>
        <w:rPr>
          <w:strike/>
        </w:rPr>
        <w:t xml:space="preserve">State Appropriation</w:t>
      </w:r>
      <w:r>
        <w:tab/>
      </w:r>
      <w:r>
        <w:rPr>
          <w:strike/>
        </w:rPr>
        <w:t xml:space="preserve">$201,000</w:t>
      </w:r>
    </w:p>
    <w:p>
      <w:pPr>
        <w:spacing w:before="0" w:after="0" w:line="408" w:lineRule="exact"/>
        <w:ind w:left="0" w:right="0" w:firstLine="0"/>
        <w:jc w:val="left"/>
        <w:tabs>
          <w:tab w:val="right" w:leader="dot" w:pos="9936"/>
        </w:tabs>
      </w:pPr>
      <w:pPr>
        <w:tabs>
          <w:tab w:val="right" w:leader="dot" w:pos="9360"/>
        </w:tabs>
      </w:pP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p>
    <w:p>
      <w:pPr>
        <w:spacing w:before="0" w:after="0" w:line="408" w:lineRule="exact"/>
        <w:ind w:left="0" w:right="0" w:firstLine="0"/>
        <w:jc w:val="left"/>
        <w:tabs>
          <w:tab w:val="right" w:leader="dot" w:pos="9936"/>
        </w:tabs>
      </w:pPr>
      <w:r>
        <w:rPr>
          <w:strike/>
        </w:rPr>
        <w:t xml:space="preserve">Biotoxin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2021)</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p>
    <w:p>
      <w:pPr>
        <w:spacing w:before="0" w:after="0" w:line="408" w:lineRule="exact"/>
        <w:ind w:left="0" w:right="0" w:firstLine="0"/>
        <w:jc w:val="left"/>
        <w:tabs>
          <w:tab w:val="right" w:leader="dot" w:pos="9936"/>
        </w:tabs>
      </w:pPr>
      <w:r>
        <w:rPr>
          <w:strike/>
        </w:rPr>
        <w:t xml:space="preserve">Accident Account</w:t>
      </w:r>
      <w:r>
        <w:rPr>
          <w:rFonts w:ascii="Times New Roman" w:hAnsi="Times New Roman"/>
          <w:strike/>
        </w:rPr>
        <w:t xml:space="preserve">—</w:t>
      </w:r>
      <w:r>
        <w:rPr>
          <w:strike/>
        </w:rPr>
        <w:t xml:space="preserve">State Appropriation</w:t>
      </w:r>
      <w:r>
        <w:tab/>
      </w:r>
      <w:r>
        <w:rPr>
          <w:strike/>
        </w:rPr>
        <w:t xml:space="preserve">$92,000</w:t>
      </w:r>
    </w:p>
    <w:p>
      <w:pPr>
        <w:spacing w:before="0" w:after="0" w:line="408" w:lineRule="exact"/>
        <w:ind w:left="0" w:right="0" w:firstLine="0"/>
        <w:jc w:val="left"/>
        <w:tabs>
          <w:tab w:val="right" w:leader="dot" w:pos="9936"/>
        </w:tabs>
      </w:pPr>
      <w:r>
        <w:rPr>
          <w:strike/>
        </w:rPr>
        <w:t xml:space="preserve">Medical Aid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$69,336,000</w:t>
      </w:r>
    </w:p>
    <w:p>
      <w:pPr>
        <w:spacing w:before="120" w:after="0" w:line="408" w:lineRule="exact"/>
        <w:ind w:left="0" w:right="0" w:firstLine="576"/>
        <w:jc w:val="left"/>
      </w:pPr>
      <w:r>
        <w:rPr>
          <w:strike/>
        </w:rPr>
        <w:t xml:space="preserve">The appropriations in this subsection (2)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$233,649,000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tabs>
          <w:tab w:val="right" w:leader="none" w:pos="9936"/>
        </w:tabs>
        <w:ind w:left="0" w:right="0" w:firstLine="1440"/>
      </w:pPr>
      <w:r>
        <w:tab/>
      </w:r>
      <w:r>
        <w:rPr>
          <w:u w:val="single"/>
        </w:rPr>
        <w:t xml:space="preserve">$522,358,000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$134,000 of the general fund</w:t>
      </w:r>
      <w:r>
        <w:rPr>
          <w:rFonts w:ascii="Times New Roman" w:hAnsi="Times New Roman"/>
          <w:u w:val="single"/>
        </w:rPr>
        <w:t xml:space="preserve">—</w:t>
      </w:r>
      <w:r>
        <w:rPr>
          <w:u w:val="single"/>
        </w:rPr>
        <w:t xml:space="preserve">state appropriation for fiscal year 2021 are provided solely to implement Engrossed Substitute House Bill No. 2248 (community solar projects). If the bill is not enacted by June 30, 2020, the amount provided in this subsection shall lapse.</w:t>
      </w:r>
    </w:p>
    <w:p>
      <w:pPr>
        <w:spacing w:before="0" w:after="0" w:line="408" w:lineRule="exact"/>
        <w:ind w:left="0" w:right="0" w:firstLine="576"/>
        <w:jc w:val="left"/>
      </w:pPr>
      <w:r>
        <w:rPr>
          <w:u w:val="single"/>
        </w:rPr>
        <w:t xml:space="preserve">(25) $135,000 of the general fund</w:t>
      </w:r>
      <w:r>
        <w:rPr>
          <w:rFonts w:ascii="Times New Roman" w:hAnsi="Times New Roman"/>
          <w:u w:val="single"/>
        </w:rPr>
        <w:t xml:space="preserve">—</w:t>
      </w:r>
      <w:r>
        <w:rPr>
          <w:u w:val="single"/>
        </w:rPr>
        <w:t xml:space="preserve">state appropriation for fiscal year 2021 is provided solely for the establishment of a mathematics, engineering, science achievement program on the Everett campus.</w:t>
      </w:r>
    </w:p>
    <w:p>
      <w:pPr>
        <w:spacing w:before="0" w:after="0" w:line="408" w:lineRule="exact"/>
        <w:ind w:left="0" w:right="0" w:firstLine="576"/>
        <w:jc w:val="left"/>
      </w:pPr>
      <w:r>
        <w:rPr>
          <w:u w:val="single"/>
        </w:rPr>
        <w:t xml:space="preserve">(26) $50,000 of the model toxics control stormwater account</w:t>
      </w:r>
      <w:r>
        <w:rPr>
          <w:rFonts w:ascii="Times New Roman" w:hAnsi="Times New Roman"/>
          <w:u w:val="single"/>
        </w:rPr>
        <w:t xml:space="preserve">—</w:t>
      </w:r>
      <w:r>
        <w:rPr>
          <w:u w:val="single"/>
        </w:rPr>
        <w:t xml:space="preserve">state appropriation is provided solely for the Washington stormwater center for the following purposes:</w:t>
      </w:r>
    </w:p>
    <w:p>
      <w:pPr>
        <w:spacing w:before="0" w:after="0" w:line="408" w:lineRule="exact"/>
        <w:ind w:left="0" w:right="0" w:firstLine="576"/>
        <w:jc w:val="left"/>
      </w:pPr>
      <w:r>
        <w:rPr>
          <w:u w:val="single"/>
        </w:rPr>
        <w:t xml:space="preserve">(a) The initial development of a plan for the implementation of a statewide don't drip and drive program; and</w:t>
      </w:r>
    </w:p>
    <w:p>
      <w:pPr>
        <w:spacing w:before="0" w:after="0" w:line="408" w:lineRule="exact"/>
        <w:ind w:left="0" w:right="0" w:firstLine="576"/>
        <w:jc w:val="left"/>
      </w:pPr>
      <w:r>
        <w:rPr>
          <w:u w:val="single"/>
        </w:rPr>
        <w:t xml:space="preserve">(b) The provision of technical assistance and education to local governments, community organizations, and businesses, that are undertaking or seek to potentially undertake behavior change strategies to prevent stormwater pollution from leaking motor vehicles.</w:t>
      </w:r>
    </w:p>
    <w:p>
      <w:pPr>
        <w:spacing w:before="0" w:after="0" w:line="408" w:lineRule="exact"/>
        <w:ind w:left="0" w:right="0" w:firstLine="576"/>
        <w:jc w:val="left"/>
      </w:pPr>
      <w:r>
        <w:rPr>
          <w:u w:val="single"/>
        </w:rPr>
        <w:t xml:space="preserve">(27)(a) $25,000 of the general fund</w:t>
      </w:r>
      <w:r>
        <w:rPr>
          <w:rFonts w:ascii="Times New Roman" w:hAnsi="Times New Roman"/>
          <w:u w:val="single"/>
        </w:rPr>
        <w:t xml:space="preserve">—</w:t>
      </w:r>
      <w:r>
        <w:rPr>
          <w:u w:val="single"/>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u w:val="single"/>
        </w:rPr>
        <w:t xml:space="preserve">(i) Analysis of traffic stops data for evidence of biased policing in stops, levels of enforcement, and searches;</w:t>
      </w:r>
    </w:p>
    <w:p>
      <w:pPr>
        <w:spacing w:before="0" w:after="0" w:line="408" w:lineRule="exact"/>
        <w:ind w:left="0" w:right="0" w:firstLine="576"/>
        <w:jc w:val="left"/>
      </w:pPr>
      <w:r>
        <w:rPr>
          <w:u w:val="single"/>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u w:val="single"/>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u w:val="single"/>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rPr>
          <w:u w:val="single"/>
        </w:rPr>
        <w:t xml:space="preserve">(28) $130,000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(29) $32,000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2645 (photovoltaic modules). If the bill is not enacted by June 30, 2020, the amount provided in this subsection shall lapse.</w:t>
      </w:r>
    </w:p>
    <w:p>
      <w:pPr>
        <w:spacing w:before="0" w:after="0" w:line="408" w:lineRule="exact"/>
        <w:ind w:left="0" w:right="0" w:firstLine="576"/>
        <w:jc w:val="left"/>
      </w:pPr>
      <w:r>
        <w:rPr>
          <w:u w:val="single"/>
        </w:rPr>
        <w:t xml:space="preserve">(30) $128,000 of the general fund</w:t>
      </w:r>
      <w:r>
        <w:rPr>
          <w:rFonts w:ascii="Times New Roman" w:hAnsi="Times New Roman"/>
          <w:u w:val="single"/>
        </w:rPr>
        <w:t xml:space="preserve">—</w:t>
      </w:r>
      <w:r>
        <w:rPr>
          <w:u w:val="single"/>
        </w:rPr>
        <w:t xml:space="preserve">state appropriation for fiscal year 2021 is provided solely for the William D. Ruckelshaus center to assess the feasibility of and barriers to expanding and integrating district energy systems in the city of Bellingham. The study must include a situation assessment by the center, and an independent technical review by the Washington state academy of sciences. The study must be submitted to the appropriate committees of the legislature by December 31, 2020.</w:t>
      </w:r>
    </w:p>
    <w:p>
      <w:pPr>
        <w:spacing w:before="0" w:after="0" w:line="408" w:lineRule="exact"/>
        <w:ind w:left="0" w:right="0" w:firstLine="576"/>
        <w:jc w:val="left"/>
      </w:pPr>
      <w:r>
        <w:rPr>
          <w:u w:val="single"/>
        </w:rPr>
        <w:t xml:space="preserve">(31) $299,000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(32) $788,000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(33) $500,000 of the general fund</w:t>
      </w:r>
      <w:r>
        <w:rPr>
          <w:rFonts w:ascii="Times New Roman" w:hAnsi="Times New Roman"/>
          <w:u w:val="single"/>
        </w:rPr>
        <w:t xml:space="preserve">—</w:t>
      </w:r>
      <w:r>
        <w:rPr>
          <w:u w:val="single"/>
        </w:rPr>
        <w:t xml:space="preserve">state appropriation for fiscal year 2021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u w:val="single"/>
        </w:rPr>
        <w:t xml:space="preserve">(34) $42,000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(35) $280,000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6518 (pesticide, chlorpyrifos). If the bill is not enacted by June 30, 2020, the amount provided in this subsection shall lapse.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$57,943,000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tabs>
          <w:tab w:val="right" w:leader="none" w:pos="9936"/>
        </w:tabs>
        <w:ind w:left="0" w:right="0" w:firstLine="1440"/>
      </w:pPr>
      <w:r>
        <w:tab/>
      </w:r>
      <w:r>
        <w:rPr>
          <w:u w:val="single"/>
        </w:rPr>
        <w:t xml:space="preserve">$129,865,000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2021 is provided solely for expansion of the American sign language program.</w:t>
      </w:r>
    </w:p>
    <w:p>
      <w:pPr>
        <w:spacing w:before="0" w:after="0" w:line="408" w:lineRule="exact"/>
        <w:ind w:left="0" w:right="0" w:firstLine="576"/>
        <w:jc w:val="left"/>
      </w:pPr>
      <w:r>
        <w:rPr>
          <w:u w:val="single"/>
        </w:rPr>
        <w:t xml:space="preserve">(10) $73,000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(11) $88,000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(12) $45,000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$57,179,000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tabs>
          <w:tab w:val="right" w:leader="none" w:pos="9936"/>
        </w:tabs>
        <w:ind w:left="0" w:right="0" w:firstLine="1440"/>
      </w:pPr>
      <w:r>
        <w:tab/>
      </w:r>
      <w:r>
        <w:rPr>
          <w:u w:val="single"/>
        </w:rPr>
        <w:t xml:space="preserve">$134,775,000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(7) $135,000 of the general fund</w:t>
      </w:r>
      <w:r>
        <w:rPr>
          <w:rFonts w:ascii="Times New Roman" w:hAnsi="Times New Roman"/>
          <w:u w:val="single"/>
        </w:rPr>
        <w:t xml:space="preserve">—</w:t>
      </w:r>
      <w:r>
        <w:rPr>
          <w:u w:val="single"/>
        </w:rPr>
        <w:t xml:space="preserve">state appropriation for fiscal year 2021 is provided solely for development of an educational American sign language interpreter preparation program.</w:t>
      </w:r>
    </w:p>
    <w:p>
      <w:pPr>
        <w:spacing w:before="0" w:after="0" w:line="408" w:lineRule="exact"/>
        <w:ind w:left="0" w:right="0" w:firstLine="576"/>
        <w:jc w:val="left"/>
      </w:pPr>
      <w:r>
        <w:rPr>
          <w:u w:val="single"/>
        </w:rPr>
        <w:t xml:space="preserve">(8) $155,000 of the general fund</w:t>
      </w:r>
      <w:r>
        <w:rPr>
          <w:rFonts w:ascii="Times New Roman" w:hAnsi="Times New Roman"/>
          <w:u w:val="single"/>
        </w:rPr>
        <w:t xml:space="preserve">—</w:t>
      </w:r>
      <w:r>
        <w:rPr>
          <w:u w:val="single"/>
        </w:rPr>
        <w:t xml:space="preserve">state appropriation for fiscal year 2020 is provided solely to implement chapter 295, Laws of 2019 (educator workforce supply).</w:t>
      </w:r>
    </w:p>
    <w:p>
      <w:pPr>
        <w:spacing w:before="0" w:after="0" w:line="408" w:lineRule="exact"/>
        <w:ind w:left="0" w:right="0" w:firstLine="576"/>
        <w:jc w:val="left"/>
      </w:pPr>
      <w:r>
        <w:rPr>
          <w:u w:val="single"/>
        </w:rPr>
        <w:t xml:space="preserve">(9) $254,000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(10) $52,000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(11) $53,000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$31,303,000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tabs>
          <w:tab w:val="right" w:leader="none" w:pos="9936"/>
        </w:tabs>
        <w:ind w:left="0" w:right="0" w:firstLine="1440"/>
      </w:pPr>
      <w:r>
        <w:tab/>
      </w:r>
      <w:r>
        <w:rPr>
          <w:u w:val="single"/>
        </w:rPr>
        <w:t xml:space="preserve">$67,043,000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$2,754,000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$1,294,000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$20,000 of the amounts in fiscal year 2021 are provided solely for the Washington state institute for public policy to evaluate student participation in and outcomes of transitional kindergarten programs across the state. No later than December 1, 2023, the institute shall report the result of its evaluation to the appropriate legislative committees; the governor; the office of the superintendent of public instruction; and the department of children, youth, and families. For the evaluation,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differences in classroom instruction for transitional kindergarten compared to the early childhood education and assistance program; and</w:t>
      </w:r>
    </w:p>
    <w:p>
      <w:pPr>
        <w:spacing w:before="0" w:after="0" w:line="408" w:lineRule="exact"/>
        <w:ind w:left="0" w:right="0" w:firstLine="576"/>
        <w:jc w:val="left"/>
      </w:pPr>
      <w:r>
        <w:rPr>
          <w:u w:val="single"/>
        </w:rPr>
        <w:t xml:space="preserve">(vi) The outcomes for transitional kindergarten participants on the Washington kindergarten inventory of developing skills compared to students who did not participate in transitional kindergarten.</w:t>
      </w:r>
    </w:p>
    <w:p>
      <w:pPr>
        <w:spacing w:before="0" w:after="0" w:line="408" w:lineRule="exact"/>
        <w:ind w:left="0" w:right="0" w:firstLine="576"/>
        <w:jc w:val="left"/>
      </w:pPr>
      <w:r>
        <w:rPr>
          <w:u w:val="single"/>
        </w:rPr>
        <w:t xml:space="preserve">(g) $40,000 of the amounts in fiscal year 2021 are provided solely for the Washington state institute for public policy to conduct a literature review on mandatory arrests in domestic violence cases, including the effects of mandatory arrest on recidivism, domestic violence recidivism, domestic violence reporting, rates of domestic violence treatment, intimate partner violence, and other reported outcomes. By June 30, 2021, the institute must submit the review to the appropriate committees of the legislature. </w:t>
      </w:r>
    </w:p>
    <w:p>
      <w:pPr>
        <w:spacing w:before="0" w:after="0" w:line="408" w:lineRule="exact"/>
        <w:ind w:left="0" w:right="0" w:firstLine="576"/>
        <w:jc w:val="left"/>
      </w:pPr>
      <w:r>
        <w:rPr>
          <w:u w:val="single"/>
        </w:rPr>
        <w:t xml:space="preserve">(h) $50,000 of the amounts in fiscal year 2021 are provided solely for the Washington state institute for public policy to study access to voting and voter registration, to determine if the policies outlined below have increased the number of registered voters and if the number of voters has increased. The study must analyze the impact of the recent policy changes including chapter 112, Laws of 2018 pertaining to same-day voter registration; chapter 110, Laws of 2018 pertaining to automatic voter registration, chapter 161, Laws of 2019 pertaining to pre-paid postage for ballots, chapter 327, Laws of 2017 pertaining to the number and locations by county of ballot boxes; and chapter 109, Laws of 2018 pertaining to the registration by individuals as a part of the future voter program. The institute must also report on absentee ballot requests by location. The institute shall submit a report on the impacts of the changes on voter registration, voter turnout, and voting method to the appropriate committees of the legislature by December 1, 2021.</w:t>
      </w:r>
    </w:p>
    <w:p>
      <w:pPr>
        <w:spacing w:before="0" w:after="0" w:line="408" w:lineRule="exact"/>
        <w:ind w:left="0" w:right="0" w:firstLine="576"/>
        <w:jc w:val="left"/>
      </w:pPr>
      <w:r>
        <w:rPr>
          <w:u w:val="single"/>
        </w:rPr>
        <w:t xml:space="preserve">(i)</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u w:val="single"/>
        </w:rPr>
        <w:t xml:space="preserve">(6) $86,000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(7) $9,000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u w:val="single"/>
        </w:rPr>
        <w:t xml:space="preserve">(8) $39,000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$82,923,000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tabs>
          <w:tab w:val="right" w:leader="none" w:pos="9936"/>
        </w:tabs>
        <w:ind w:left="0" w:right="0" w:firstLine="1440"/>
      </w:pPr>
      <w:r>
        <w:tab/>
      </w:r>
      <w:r>
        <w:rPr>
          <w:u w:val="single"/>
        </w:rPr>
        <w:t xml:space="preserve">$176,842,000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$215,000 of the general fund</w:t>
      </w:r>
      <w:r>
        <w:rPr>
          <w:rFonts w:ascii="Times New Roman" w:hAnsi="Times New Roman"/>
          <w:u w:val="single"/>
        </w:rPr>
        <w:t xml:space="preserve">—</w:t>
      </w:r>
      <w:r>
        <w:rPr>
          <w:u w:val="single"/>
        </w:rPr>
        <w:t xml:space="preserve">state appropriation for fiscal year 2021 is provided solely for development and expansion of American sign language education.</w:t>
      </w:r>
    </w:p>
    <w:p>
      <w:pPr>
        <w:spacing w:before="0" w:after="0" w:line="408" w:lineRule="exact"/>
        <w:ind w:left="0" w:right="0" w:firstLine="576"/>
        <w:jc w:val="left"/>
      </w:pPr>
      <w:r>
        <w:rPr>
          <w:u w:val="single"/>
        </w:rPr>
        <w:t xml:space="preserve">(10) $87,000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(11) $886,000 of the general fund</w:t>
      </w:r>
      <w:r>
        <w:rPr>
          <w:rFonts w:ascii="Times New Roman" w:hAnsi="Times New Roman"/>
          <w:u w:val="single"/>
        </w:rPr>
        <w:t xml:space="preserve">—</w:t>
      </w:r>
      <w:r>
        <w:rPr>
          <w:u w:val="single"/>
        </w:rPr>
        <w:t xml:space="preserve">state appropriation for fiscal year 2021 is provided solely for the university to reduce tuition rates for four-year degree programs offered in partnership with Olympic college</w:t>
      </w:r>
      <w:r>
        <w:rPr>
          <w:rFonts w:ascii="Times New Roman" w:hAnsi="Times New Roman"/>
          <w:u w:val="single"/>
        </w:rPr>
        <w:t xml:space="preserve">—</w:t>
      </w:r>
      <w:r>
        <w:rPr>
          <w:u w:val="single"/>
        </w:rPr>
        <w:t xml:space="preserve">Bremerton, Olympic college</w:t>
      </w:r>
      <w:r>
        <w:rPr>
          <w:rFonts w:ascii="Times New Roman" w:hAnsi="Times New Roman"/>
          <w:u w:val="single"/>
        </w:rPr>
        <w:t xml:space="preserve">—</w:t>
      </w:r>
      <w:r>
        <w:rPr>
          <w:u w:val="single"/>
        </w:rPr>
        <w:t xml:space="preserve">Poulsbo, and Peninsula college</w:t>
      </w:r>
      <w:r>
        <w:rPr>
          <w:rFonts w:ascii="Times New Roman" w:hAnsi="Times New Roman"/>
          <w:u w:val="single"/>
        </w:rPr>
        <w:t xml:space="preserve">—</w:t>
      </w:r>
      <w:r>
        <w:rPr>
          <w:u w:val="single"/>
        </w:rPr>
        <w:t xml:space="preserve">Port Angeles that are currently above state-funded resident undergraduate tuition rates. Tuition reductions resulting from this section must go into effect beginning in the 2020-21 academic year.</w:t>
      </w:r>
    </w:p>
    <w:p>
      <w:pPr>
        <w:spacing w:before="0" w:after="0" w:line="408" w:lineRule="exact"/>
        <w:ind w:left="0" w:right="0" w:firstLine="576"/>
        <w:jc w:val="left"/>
      </w:pPr>
      <w:r>
        <w:rPr>
          <w:u w:val="single"/>
        </w:rPr>
        <w:t xml:space="preserve">(12) $42,000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(13) $48,000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$7,704,000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$150,000 of the general fund</w:t>
      </w:r>
      <w:r>
        <w:rPr>
          <w:rFonts w:ascii="Times New Roman" w:hAnsi="Times New Roman"/>
          <w:u w:val="single"/>
        </w:rPr>
        <w:t xml:space="preserve">—</w:t>
      </w:r>
      <w:r>
        <w:rPr>
          <w:u w:val="single"/>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rPr>
          <w:u w:val="single"/>
        </w:rPr>
        <w:t xml:space="preserve">(4) $211,000 of the general fund</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convene a task force on student access to health care at Washington's public institutions of higher education, with members as provided in this subsection.</w:t>
      </w:r>
    </w:p>
    <w:p>
      <w:pPr>
        <w:spacing w:before="0" w:after="0" w:line="408" w:lineRule="exact"/>
        <w:ind w:left="0" w:right="0" w:firstLine="576"/>
        <w:jc w:val="left"/>
      </w:pPr>
      <w:r>
        <w:rPr>
          <w:u w:val="single"/>
        </w:rPr>
        <w:t xml:space="preserve">(a) Membership of the task force is:</w:t>
      </w:r>
    </w:p>
    <w:p>
      <w:pPr>
        <w:spacing w:before="0" w:after="0" w:line="408" w:lineRule="exact"/>
        <w:ind w:left="0" w:right="0" w:firstLine="576"/>
        <w:jc w:val="left"/>
      </w:pPr>
      <w:r>
        <w:rPr>
          <w:u w:val="single"/>
        </w:rPr>
        <w:t xml:space="preserve">(i) One staff member appointed by each of the following: The council of presidents, state board for community and technical colleges, insurance commissioner, workforce training and education coordinating board, health care authority, health benefit exchange, and department of health; and</w:t>
      </w:r>
    </w:p>
    <w:p>
      <w:pPr>
        <w:spacing w:before="0" w:after="0" w:line="408" w:lineRule="exact"/>
        <w:ind w:left="0" w:right="0" w:firstLine="576"/>
        <w:jc w:val="left"/>
      </w:pPr>
      <w:r>
        <w:rPr>
          <w:u w:val="single"/>
        </w:rPr>
        <w:t xml:space="preserve">(ii) Three members, one of which must be currently enrolled in a graduate or professional program, appointed by the Washington student association with one member attending an institution west of the crest of the cascade mountains; one member attending an institution east of the crest of the cascade mountains; and one staff member of the Washington student association.</w:t>
      </w:r>
    </w:p>
    <w:p>
      <w:pPr>
        <w:spacing w:before="0" w:after="0" w:line="408" w:lineRule="exact"/>
        <w:ind w:left="0" w:right="0" w:firstLine="576"/>
        <w:jc w:val="left"/>
      </w:pPr>
      <w:r>
        <w:rPr>
          <w:u w:val="single"/>
        </w:rPr>
        <w:t xml:space="preserve">(b) The task force shall provide recommendations on the policies, resources, and technical assistance that are needed to support the institutions in improving access to affordable health care for their students. The task force, in cooperation with the state's public institutions of higher education, shall gather data related to affordable access to care for students at public institutions of higher education in Washington.</w:t>
      </w:r>
    </w:p>
    <w:p>
      <w:pPr>
        <w:spacing w:before="0" w:after="0" w:line="408" w:lineRule="exact"/>
        <w:ind w:left="0" w:right="0" w:firstLine="576"/>
        <w:jc w:val="left"/>
      </w:pPr>
      <w:r>
        <w:rPr>
          <w:u w:val="single"/>
        </w:rPr>
        <w:t xml:space="preserve">(c) Staff support for the task force must be provided by the council.</w:t>
      </w:r>
    </w:p>
    <w:p>
      <w:pPr>
        <w:spacing w:before="0" w:after="0" w:line="408" w:lineRule="exact"/>
        <w:ind w:left="0" w:right="0" w:firstLine="576"/>
        <w:jc w:val="left"/>
      </w:pPr>
      <w:r>
        <w:rPr>
          <w:u w:val="single"/>
        </w:rPr>
        <w:t xml:space="preserve">(d) In accordance with RCW 43.01.036 the task force shall report its preliminary findings to the governor and the appropriate committees of the legislature before the first day of the 2021 legislative session and its final findings and recommendations by November 1, 2021. The final report must include:</w:t>
      </w:r>
    </w:p>
    <w:p>
      <w:pPr>
        <w:spacing w:before="0" w:after="0" w:line="408" w:lineRule="exact"/>
        <w:ind w:left="0" w:right="0" w:firstLine="576"/>
        <w:jc w:val="left"/>
      </w:pPr>
      <w:r>
        <w:rPr>
          <w:u w:val="single"/>
        </w:rPr>
        <w:t xml:space="preserve">(i) A summary of the data reviewed by the task force, including information specific to each campus, when available;</w:t>
      </w:r>
    </w:p>
    <w:p>
      <w:pPr>
        <w:spacing w:before="0" w:after="0" w:line="408" w:lineRule="exact"/>
        <w:ind w:left="0" w:right="0" w:firstLine="576"/>
        <w:jc w:val="left"/>
      </w:pPr>
      <w:r>
        <w:rPr>
          <w:u w:val="single"/>
        </w:rPr>
        <w:t xml:space="preserve">(ii) Recommendations for the legislature and public institutions of higher education for improving student health care coverage and access including, but not limited to:</w:t>
      </w:r>
    </w:p>
    <w:p>
      <w:pPr>
        <w:spacing w:before="0" w:after="0" w:line="408" w:lineRule="exact"/>
        <w:ind w:left="0" w:right="0" w:firstLine="576"/>
        <w:jc w:val="left"/>
      </w:pPr>
      <w:r>
        <w:rPr>
          <w:u w:val="single"/>
        </w:rPr>
        <w:t xml:space="preserve">(A) A comparison of opt-in and opt-out student health insurance models, including their respective benefits, risks, impact on cost, level of coverage, and number of students enrolled;</w:t>
      </w:r>
    </w:p>
    <w:p>
      <w:pPr>
        <w:spacing w:before="0" w:after="0" w:line="408" w:lineRule="exact"/>
        <w:ind w:left="0" w:right="0" w:firstLine="576"/>
        <w:jc w:val="left"/>
      </w:pPr>
      <w:r>
        <w:rPr>
          <w:u w:val="single"/>
        </w:rPr>
        <w:t xml:space="preserve">(B) A model policy for the establishment of an opt-out insurance plan for public institutions of higher education to maximize accessibility, affordability, coverage, and ease of enrollment while minimizing accidental enrollment and other negative consequences;</w:t>
      </w:r>
    </w:p>
    <w:p>
      <w:pPr>
        <w:spacing w:before="0" w:after="0" w:line="408" w:lineRule="exact"/>
        <w:ind w:left="0" w:right="0" w:firstLine="576"/>
        <w:jc w:val="left"/>
      </w:pPr>
      <w:r>
        <w:rPr>
          <w:u w:val="single"/>
        </w:rPr>
        <w:t xml:space="preserve">(C) A review of currently available insurance plans and their feasibility in providing affordable and comprehensive coverage for Washington students enrolled in public institutions of higher education;</w:t>
      </w:r>
    </w:p>
    <w:p>
      <w:pPr>
        <w:spacing w:before="0" w:after="0" w:line="408" w:lineRule="exact"/>
        <w:ind w:left="0" w:right="0" w:firstLine="576"/>
        <w:jc w:val="left"/>
      </w:pPr>
      <w:r>
        <w:rPr>
          <w:u w:val="single"/>
        </w:rPr>
        <w:t xml:space="preserve">(D) A review of options for the state to provide greater coverage and access to care among students by allowing public institutions of higher education to provide opt-out plans, including premiums for student health insurance plans in cost of attendance considerations for state financial aid, among others; and</w:t>
      </w:r>
    </w:p>
    <w:p>
      <w:pPr>
        <w:spacing w:before="0" w:after="0" w:line="408" w:lineRule="exact"/>
        <w:ind w:left="0" w:right="0" w:firstLine="576"/>
        <w:jc w:val="left"/>
      </w:pPr>
      <w:r>
        <w:rPr>
          <w:u w:val="single"/>
        </w:rPr>
        <w:t xml:space="preserve">(E) Policy recommendations that address racial, ethnic, income-based, and geographic disparity and disproportionality in student health-based educational outcomes.</w:t>
      </w:r>
    </w:p>
    <w:p>
      <w:pPr>
        <w:spacing w:before="0" w:after="0" w:line="408" w:lineRule="exact"/>
        <w:ind w:left="0" w:right="0" w:firstLine="576"/>
        <w:jc w:val="left"/>
      </w:pPr>
      <w:r>
        <w:rPr>
          <w:u w:val="single"/>
        </w:rPr>
        <w:t xml:space="preserve">(8) $208,000 of the general fund—state appropriation for fiscal year 2021 is provided solely for implementation of Senate Bill No. 5197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(9) $250,000 of the general fund</w:t>
      </w:r>
      <w:r>
        <w:rPr>
          <w:rFonts w:ascii="Times New Roman" w:hAnsi="Times New Roman"/>
          <w:u w:val="single"/>
        </w:rPr>
        <w:t xml:space="preserve">—</w:t>
      </w:r>
      <w:r>
        <w:rPr>
          <w:u w:val="single"/>
        </w:rPr>
        <w:t xml:space="preserve">state appropriation for fiscal year 2021 is provided solely to implement a marketing and communications agenda as required in RCW 28C.30.040(1)(c).</w:t>
      </w:r>
    </w:p>
    <w:p>
      <w:pPr>
        <w:spacing w:before="0" w:after="0" w:line="408" w:lineRule="exact"/>
        <w:ind w:left="0" w:right="0" w:firstLine="576"/>
        <w:jc w:val="left"/>
      </w:pPr>
      <w:r>
        <w:rPr>
          <w:u w:val="single"/>
        </w:rPr>
        <w:t xml:space="preserve">(10) $76,000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complete a study examining design options for a statewide child savings account program in Washington and creating an implementation plan. Child savings accounts are long-term savings or investment accounts to help children, especially low-income children and children of color, build dedicated savings for postsecondary education. The child savings account program's goals are to foster a higher education and career-readiness culture and boost college savings among Washington state residents, particularly low-income families; promote the financial security, financial literacy, and economic stability of Washington state families; and increase their ability to save for college. The program's purpose is to establish college savings accounts at birth for every child born in Washington state.</w:t>
      </w:r>
    </w:p>
    <w:p>
      <w:pPr>
        <w:spacing w:before="0" w:after="0" w:line="408" w:lineRule="exact"/>
        <w:ind w:left="0" w:right="0" w:firstLine="576"/>
        <w:jc w:val="left"/>
      </w:pPr>
      <w:r>
        <w:rPr>
          <w:u w:val="single"/>
        </w:rPr>
        <w:t xml:space="preserve">(a) At a minimum, the study must include the following elements:</w:t>
      </w:r>
    </w:p>
    <w:p>
      <w:pPr>
        <w:spacing w:before="0" w:after="0" w:line="408" w:lineRule="exact"/>
        <w:ind w:left="0" w:right="0" w:firstLine="576"/>
        <w:jc w:val="left"/>
      </w:pPr>
      <w:r>
        <w:rPr>
          <w:u w:val="single"/>
        </w:rPr>
        <w:t xml:space="preserve">(i) Program account options and mechanisms for automatic enrollment in the child savings account program at birth unless parents opt out;</w:t>
      </w:r>
    </w:p>
    <w:p>
      <w:pPr>
        <w:spacing w:before="0" w:after="0" w:line="408" w:lineRule="exact"/>
        <w:ind w:left="0" w:right="0" w:firstLine="576"/>
        <w:jc w:val="left"/>
      </w:pPr>
      <w:r>
        <w:rPr>
          <w:u w:val="single"/>
        </w:rPr>
        <w:t xml:space="preserve">(ii) The program structure and the initial seed deposit as well as progressive incentives to help reduce inequities in account accumulation between children from lower-income families and higher-income families;</w:t>
      </w:r>
    </w:p>
    <w:p>
      <w:pPr>
        <w:spacing w:before="0" w:after="0" w:line="408" w:lineRule="exact"/>
        <w:ind w:left="0" w:right="0" w:firstLine="576"/>
        <w:jc w:val="left"/>
      </w:pPr>
      <w:r>
        <w:rPr>
          <w:u w:val="single"/>
        </w:rPr>
        <w:t xml:space="preserve">(iii) Incentive structures so that families that participate and contribute, regardless of amount, can receive bonus deposits;</w:t>
      </w:r>
    </w:p>
    <w:p>
      <w:pPr>
        <w:spacing w:before="0" w:after="0" w:line="408" w:lineRule="exact"/>
        <w:ind w:left="0" w:right="0" w:firstLine="576"/>
        <w:jc w:val="left"/>
      </w:pPr>
      <w:r>
        <w:rPr>
          <w:u w:val="single"/>
        </w:rPr>
        <w:t xml:space="preserve">(iv) Plans for how relevant state agencies and programs would conduct outreach and provide information for families and children about their child savings accounts, opportunities to interact and/or save in the account, and other resources for families to build their financial capabilities in order to save for their future;</w:t>
      </w:r>
    </w:p>
    <w:p>
      <w:pPr>
        <w:spacing w:before="0" w:after="0" w:line="408" w:lineRule="exact"/>
        <w:ind w:left="0" w:right="0" w:firstLine="576"/>
        <w:jc w:val="left"/>
      </w:pPr>
      <w:r>
        <w:rPr>
          <w:u w:val="single"/>
        </w:rPr>
        <w:t xml:space="preserve">(v) Options for potential state funding sources to create and sustain the program and the feasibility of making the program self-sustaining or partially off-setting seed deposits through administrative fees charged in the Washington college savings program established in RCW 28B.95.032 or other college savings programs;</w:t>
      </w:r>
    </w:p>
    <w:p>
      <w:pPr>
        <w:spacing w:before="0" w:after="0" w:line="408" w:lineRule="exact"/>
        <w:ind w:left="0" w:right="0" w:firstLine="576"/>
        <w:jc w:val="left"/>
      </w:pPr>
      <w:r>
        <w:rPr>
          <w:u w:val="single"/>
        </w:rPr>
        <w:t xml:space="preserve">(vi) Possible ways for the state to collaborate with the philanthropic and private sectors; and</w:t>
      </w:r>
    </w:p>
    <w:p>
      <w:pPr>
        <w:spacing w:before="0" w:after="0" w:line="408" w:lineRule="exact"/>
        <w:ind w:left="0" w:right="0" w:firstLine="576"/>
        <w:jc w:val="left"/>
      </w:pPr>
      <w:r>
        <w:rPr>
          <w:u w:val="single"/>
        </w:rPr>
        <w:t xml:space="preserve">(vii) Possible ways for the accounts of foster children and youth to grow.</w:t>
      </w:r>
    </w:p>
    <w:p>
      <w:pPr>
        <w:spacing w:before="0" w:after="0" w:line="408" w:lineRule="exact"/>
        <w:ind w:left="0" w:right="0" w:firstLine="576"/>
        <w:jc w:val="left"/>
      </w:pPr>
      <w:r>
        <w:rPr>
          <w:u w:val="single"/>
        </w:rPr>
        <w:t xml:space="preserve">(b) In developing the implementation plan, the council may consult with the following entities:</w:t>
      </w:r>
    </w:p>
    <w:p>
      <w:pPr>
        <w:spacing w:before="0" w:after="0" w:line="408" w:lineRule="exact"/>
        <w:ind w:left="0" w:right="0" w:firstLine="576"/>
        <w:jc w:val="left"/>
      </w:pPr>
      <w:r>
        <w:rPr>
          <w:u w:val="single"/>
        </w:rPr>
        <w:t xml:space="preserve">(i) The economic services administration;</w:t>
      </w:r>
    </w:p>
    <w:p>
      <w:pPr>
        <w:spacing w:before="0" w:after="0" w:line="408" w:lineRule="exact"/>
        <w:ind w:left="0" w:right="0" w:firstLine="576"/>
        <w:jc w:val="left"/>
      </w:pPr>
      <w:r>
        <w:rPr>
          <w:u w:val="single"/>
        </w:rPr>
        <w:t xml:space="preserve">(ii) The department of health;</w:t>
      </w:r>
    </w:p>
    <w:p>
      <w:pPr>
        <w:spacing w:before="0" w:after="0" w:line="408" w:lineRule="exact"/>
        <w:ind w:left="0" w:right="0" w:firstLine="576"/>
        <w:jc w:val="left"/>
      </w:pPr>
      <w:r>
        <w:rPr>
          <w:u w:val="single"/>
        </w:rPr>
        <w:t xml:space="preserve">(iii) The department of children, youth, and families;</w:t>
      </w:r>
    </w:p>
    <w:p>
      <w:pPr>
        <w:spacing w:before="0" w:after="0" w:line="408" w:lineRule="exact"/>
        <w:ind w:left="0" w:right="0" w:firstLine="576"/>
        <w:jc w:val="left"/>
      </w:pPr>
      <w:r>
        <w:rPr>
          <w:u w:val="single"/>
        </w:rPr>
        <w:t xml:space="preserve">(iv) The department of financial institutions;</w:t>
      </w:r>
    </w:p>
    <w:p>
      <w:pPr>
        <w:spacing w:before="0" w:after="0" w:line="408" w:lineRule="exact"/>
        <w:ind w:left="0" w:right="0" w:firstLine="576"/>
        <w:jc w:val="left"/>
      </w:pPr>
      <w:r>
        <w:rPr>
          <w:u w:val="single"/>
        </w:rPr>
        <w:t xml:space="preserve">(v) The office of the state treasurer;</w:t>
      </w:r>
    </w:p>
    <w:p>
      <w:pPr>
        <w:spacing w:before="0" w:after="0" w:line="408" w:lineRule="exact"/>
        <w:ind w:left="0" w:right="0" w:firstLine="576"/>
        <w:jc w:val="left"/>
      </w:pPr>
      <w:r>
        <w:rPr>
          <w:u w:val="single"/>
        </w:rPr>
        <w:t xml:space="preserve">(vi) The office of the superintendent of public instruction;</w:t>
      </w:r>
    </w:p>
    <w:p>
      <w:pPr>
        <w:spacing w:before="0" w:after="0" w:line="408" w:lineRule="exact"/>
        <w:ind w:left="0" w:right="0" w:firstLine="576"/>
        <w:jc w:val="left"/>
      </w:pPr>
      <w:r>
        <w:rPr>
          <w:u w:val="single"/>
        </w:rPr>
        <w:t xml:space="preserve">(vii) Nonprofit and community-based organizations or coalitions focused on strategies to help families build financial assets or support families with children to thrive;</w:t>
      </w:r>
    </w:p>
    <w:p>
      <w:pPr>
        <w:spacing w:before="0" w:after="0" w:line="408" w:lineRule="exact"/>
        <w:ind w:left="0" w:right="0" w:firstLine="576"/>
        <w:jc w:val="left"/>
      </w:pPr>
      <w:r>
        <w:rPr>
          <w:u w:val="single"/>
        </w:rPr>
        <w:t xml:space="preserve">(viii) Institutions of higher education or research or policy organizations with expertise in asset building and child savings accounts;</w:t>
      </w:r>
    </w:p>
    <w:p>
      <w:pPr>
        <w:spacing w:before="0" w:after="0" w:line="408" w:lineRule="exact"/>
        <w:ind w:left="0" w:right="0" w:firstLine="576"/>
        <w:jc w:val="left"/>
      </w:pPr>
      <w:r>
        <w:rPr>
          <w:u w:val="single"/>
        </w:rPr>
        <w:t xml:space="preserve">(ix) Not-for-profit foundations, organizations, or agencies in Washington who are already operating child savings account programs in their communities;</w:t>
      </w:r>
    </w:p>
    <w:p>
      <w:pPr>
        <w:spacing w:before="0" w:after="0" w:line="408" w:lineRule="exact"/>
        <w:ind w:left="0" w:right="0" w:firstLine="576"/>
        <w:jc w:val="left"/>
      </w:pPr>
      <w:r>
        <w:rPr>
          <w:u w:val="single"/>
        </w:rPr>
        <w:t xml:space="preserve">(x) Philanthropic organizations and foundations with an interest in providing philanthropic support for child savings accounts in Washington state; and</w:t>
      </w:r>
    </w:p>
    <w:p>
      <w:pPr>
        <w:spacing w:before="0" w:after="0" w:line="408" w:lineRule="exact"/>
        <w:ind w:left="0" w:right="0" w:firstLine="576"/>
        <w:jc w:val="left"/>
      </w:pPr>
      <w:r>
        <w:rPr>
          <w:u w:val="single"/>
        </w:rPr>
        <w:t xml:space="preserve">(xi) Organizations and state commissions and offices representing communities of color and economically disadvantaged communities that would be most impacted by the creation of a child savings account program.</w:t>
      </w:r>
    </w:p>
    <w:p>
      <w:pPr>
        <w:spacing w:before="0" w:after="0" w:line="408" w:lineRule="exact"/>
        <w:ind w:left="0" w:right="0" w:firstLine="576"/>
        <w:jc w:val="left"/>
      </w:pPr>
      <w:r>
        <w:rPr>
          <w:u w:val="single"/>
        </w:rPr>
        <w:t xml:space="preserve">(c) The council shall convene stakeholders to review preliminary recommendations by November 30, 2020. The council shall submit preliminary findings and recommendations to the appropriate committees of the legislature by December 30, 2020, and a final report by June 30, 2021.</w:t>
      </w:r>
    </w:p>
    <w:p>
      <w:pPr>
        <w:spacing w:before="0" w:after="0" w:line="408" w:lineRule="exact"/>
        <w:ind w:left="0" w:right="0" w:firstLine="576"/>
        <w:jc w:val="left"/>
      </w:pPr>
      <w:r>
        <w:rPr>
          <w:u w:val="single"/>
        </w:rPr>
        <w:t xml:space="preserve">(11) $25,000 of the general fund</w:t>
      </w:r>
      <w:r>
        <w:rPr>
          <w:rFonts w:ascii="Times New Roman" w:hAnsi="Times New Roman"/>
          <w:u w:val="single"/>
        </w:rPr>
        <w:t xml:space="preserve">—</w:t>
      </w:r>
      <w:r>
        <w:rPr>
          <w:u w:val="single"/>
        </w:rPr>
        <w:t xml:space="preserve">state appropriation for fiscal year 2020 and $125,000 of the general fund</w:t>
      </w:r>
      <w:r>
        <w:rPr>
          <w:rFonts w:ascii="Times New Roman" w:hAnsi="Times New Roman"/>
          <w:u w:val="single"/>
        </w:rPr>
        <w:t xml:space="preserve">—</w:t>
      </w:r>
      <w:r>
        <w:rPr>
          <w:u w:val="single"/>
        </w:rPr>
        <w:t xml:space="preserve">state appropriation for fiscal year 2021 are provided solely for the Washington student achievement council to convene and coordinate a task force by May 1, 2020 to propose strategies to eliminate financial and non-financial barriers to low-income students participating in running start, college in the high school, advanced placement, international baccalaureate, cambridge and career and technical education dual credit programs.</w:t>
      </w:r>
    </w:p>
    <w:p>
      <w:pPr>
        <w:spacing w:before="0" w:after="0" w:line="408" w:lineRule="exact"/>
        <w:ind w:left="0" w:right="0" w:firstLine="576"/>
        <w:jc w:val="left"/>
      </w:pPr>
      <w:r>
        <w:rPr>
          <w:u w:val="single"/>
        </w:rPr>
        <w:t xml:space="preserve">The task force shall submit a report to the appropriate committees of the legislature by December 1, 2020. The report shall include:</w:t>
      </w:r>
    </w:p>
    <w:p>
      <w:pPr>
        <w:spacing w:before="0" w:after="0" w:line="408" w:lineRule="exact"/>
        <w:ind w:left="0" w:right="0" w:firstLine="576"/>
        <w:jc w:val="left"/>
      </w:pPr>
      <w:r>
        <w:rPr>
          <w:u w:val="single"/>
        </w:rPr>
        <w:t xml:space="preserve">(a) Strategies to address the following financial and non-financial barriers to students:</w:t>
      </w:r>
    </w:p>
    <w:p>
      <w:pPr>
        <w:spacing w:before="0" w:after="0" w:line="408" w:lineRule="exact"/>
        <w:ind w:left="0" w:right="0" w:firstLine="576"/>
        <w:jc w:val="left"/>
      </w:pPr>
      <w:r>
        <w:rPr>
          <w:u w:val="single"/>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u w:val="single"/>
        </w:rPr>
        <w:t xml:space="preserve">(ii) Books, fees, and any other direct costs charged to running start students when enrolling in college courses; and</w:t>
      </w:r>
    </w:p>
    <w:p>
      <w:pPr>
        <w:spacing w:before="0" w:after="0" w:line="408" w:lineRule="exact"/>
        <w:ind w:left="0" w:right="0" w:firstLine="576"/>
        <w:jc w:val="left"/>
      </w:pPr>
      <w:r>
        <w:rPr>
          <w:u w:val="single"/>
        </w:rPr>
        <w:t xml:space="preserve">(iii) Exam fees and other charges to students enrolling in exam-based dual credit courses.</w:t>
      </w:r>
    </w:p>
    <w:p>
      <w:pPr>
        <w:spacing w:before="0" w:after="0" w:line="408" w:lineRule="exact"/>
        <w:ind w:left="0" w:right="0" w:firstLine="576"/>
        <w:jc w:val="left"/>
      </w:pPr>
      <w:r>
        <w:rPr>
          <w:u w:val="single"/>
        </w:rPr>
        <w:t xml:space="preserve">(b) An analysis of efficiency and effectiveness of student use of dual credit toward higher education program, degree completion or both;</w:t>
      </w:r>
    </w:p>
    <w:p>
      <w:pPr>
        <w:spacing w:before="0" w:after="0" w:line="408" w:lineRule="exact"/>
        <w:ind w:left="0" w:right="0" w:firstLine="576"/>
        <w:jc w:val="left"/>
      </w:pPr>
      <w:r>
        <w:rPr>
          <w:u w:val="single"/>
        </w:rPr>
        <w:t xml:space="preserve">(c) Recommendations on student supports to close equity gaps in dual credit access, participation and success;</w:t>
      </w:r>
    </w:p>
    <w:p>
      <w:pPr>
        <w:spacing w:before="0" w:after="0" w:line="408" w:lineRule="exact"/>
        <w:ind w:left="0" w:right="0" w:firstLine="576"/>
        <w:jc w:val="left"/>
      </w:pPr>
      <w:r>
        <w:rPr>
          <w:u w:val="single"/>
        </w:rPr>
        <w:t xml:space="preserve">(d) Recommendations to improve and increase communication with students and families regarding the awareness, access and completion of dual credit;</w:t>
      </w:r>
    </w:p>
    <w:p>
      <w:pPr>
        <w:spacing w:before="0" w:after="0" w:line="408" w:lineRule="exact"/>
        <w:ind w:left="0" w:right="0" w:firstLine="576"/>
        <w:jc w:val="left"/>
      </w:pPr>
      <w:r>
        <w:rPr>
          <w:u w:val="single"/>
        </w:rPr>
        <w:t xml:space="preserve">(e) Expanding access to dual credit opportunities for students in career and technical education pathways; and</w:t>
      </w:r>
    </w:p>
    <w:p>
      <w:pPr>
        <w:spacing w:before="0" w:after="0" w:line="408" w:lineRule="exact"/>
        <w:ind w:left="0" w:right="0" w:firstLine="576"/>
        <w:jc w:val="left"/>
      </w:pPr>
      <w:r>
        <w:rPr>
          <w:u w:val="single"/>
        </w:rPr>
        <w:t xml:space="preserve">(f) Running start data for fiscal year 2018, fiscal year 2019, and fiscal year 2020 for each community and technical college as described in section 602(32)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$288,093,000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w:t>
      </w:r>
      <w:r>
        <w:t>((</w:t>
      </w:r>
      <w:r>
        <w:rPr>
          <w:strike/>
        </w:rPr>
        <w:t xml:space="preserve">Nonappropriated</w:t>
      </w:r>
      <w:r>
        <w: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State Financial Aid Account</w:t>
      </w:r>
      <w:r>
        <w:rPr>
          <w:rFonts w:ascii="Times New Roman" w:hAnsi="Times New Roman"/>
          <w:u w:val="single"/>
        </w:rPr>
        <w:t xml:space="preserve">—</w:t>
      </w:r>
      <w:r>
        <w:rPr>
          <w:u w:val="single"/>
        </w:rPr>
        <w:t xml:space="preserve">State Appropriation</w:t>
      </w:r>
      <w:r>
        <w:tab/>
      </w:r>
      <w:r>
        <w:rPr>
          <w:u w:val="single"/>
        </w:rPr>
        <w:t xml:space="preserve">$1,500,000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$805,861,000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$14,824,000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$972,000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$1,165,000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w:t>
      </w:r>
      <w:r>
        <w:t>((</w:t>
      </w:r>
      <w:r>
        <w:rPr>
          <w:strike/>
        </w:rPr>
        <w:t xml:space="preserve">$7,468,000</w:t>
      </w:r>
      <w:r>
        <w:t>))</w:t>
      </w:r>
      <w:r>
        <w:rPr/>
        <w:t xml:space="preserve"> </w:t>
      </w:r>
      <w:r>
        <w:rPr>
          <w:u w:val="single"/>
        </w:rPr>
        <w:t xml:space="preserve">$2,536,000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$4,432,000 of the general fund</w:t>
      </w:r>
      <w:r>
        <w:rPr>
          <w:rFonts w:ascii="Times New Roman" w:hAnsi="Times New Roman"/>
          <w:u w:val="single"/>
        </w:rPr>
        <w:t xml:space="preserve">—</w:t>
      </w:r>
      <w:r>
        <w:rPr>
          <w:u w:val="single"/>
        </w:rPr>
        <w:t xml:space="preserve">state appropriation for fiscal year 2021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u w:val="single"/>
        </w:rPr>
        <w:t xml:space="preserve">(16) $500,000 of the general fund</w:t>
      </w:r>
      <w:r>
        <w:rPr>
          <w:rFonts w:ascii="Times New Roman" w:hAnsi="Times New Roman"/>
          <w:u w:val="single"/>
        </w:rPr>
        <w:t xml:space="preserve">—</w:t>
      </w:r>
      <w:r>
        <w:rPr>
          <w:u w:val="single"/>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u w:val="single"/>
        </w:rPr>
        <w:t xml:space="preserve">(17) $625,000 of the general fund</w:t>
      </w:r>
      <w:r>
        <w:rPr>
          <w:rFonts w:ascii="Times New Roman" w:hAnsi="Times New Roman"/>
          <w:u w:val="single"/>
        </w:rPr>
        <w:t xml:space="preserve">—</w:t>
      </w:r>
      <w:r>
        <w:rPr>
          <w:u w:val="single"/>
        </w:rPr>
        <w:t xml:space="preserve">state appropriation for fiscal year 2021 is provided solely for implementation of Senate Bill No. 5197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(18) $1,500,000 of the state financial aid account</w:t>
      </w:r>
      <w:r>
        <w:rPr>
          <w:rFonts w:ascii="Times New Roman" w:hAnsi="Times New Roman"/>
          <w:u w:val="single"/>
        </w:rPr>
        <w:t xml:space="preserve">—</w:t>
      </w:r>
      <w:r>
        <w:rPr>
          <w:u w:val="single"/>
        </w:rPr>
        <w:t xml:space="preserve">state appropriation is provided solely for passport to career program scholarship awards.</w:t>
      </w:r>
    </w:p>
    <w:p>
      <w:pPr>
        <w:spacing w:before="0" w:after="0" w:line="408" w:lineRule="exact"/>
        <w:ind w:left="0" w:right="0" w:firstLine="576"/>
        <w:jc w:val="left"/>
      </w:pPr>
      <w:r>
        <w:rPr>
          <w:u w:val="single"/>
        </w:rPr>
        <w:t xml:space="preserve">(19) $161,000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6141 (higher education access). If the bill is not enacted by June 30, 2020, the amount provided in this subsection shall lapse.</w:t>
      </w:r>
    </w:p>
    <w:p>
      <w:pPr>
        <w:spacing w:before="0" w:after="0" w:line="408" w:lineRule="exact"/>
        <w:ind w:left="0" w:right="0" w:firstLine="576"/>
        <w:jc w:val="left"/>
      </w:pPr>
      <w:r>
        <w:rPr>
          <w:u w:val="single"/>
        </w:rPr>
        <w:t xml:space="preserve">(20) $396,000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6561 (undocumented student support).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$60,468,000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$300,000 of the general fund</w:t>
      </w:r>
      <w:r>
        <w:rPr>
          <w:rFonts w:ascii="Times New Roman" w:hAnsi="Times New Roman"/>
          <w:u w:val="single"/>
        </w:rPr>
        <w:t xml:space="preserve">—</w:t>
      </w:r>
      <w:r>
        <w:rPr>
          <w:u w:val="single"/>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$18,900,000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u w:val="single"/>
        </w:rPr>
        <w:t xml:space="preserve">(3) $73,000 of the general fund</w:t>
      </w:r>
      <w:r>
        <w:rPr>
          <w:rFonts w:ascii="Times New Roman" w:hAnsi="Times New Roman"/>
          <w:u w:val="single"/>
        </w:rPr>
        <w:t xml:space="preserve">—</w:t>
      </w:r>
      <w:r>
        <w:rPr>
          <w:u w:val="single"/>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$7,067,000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$3,818,000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w:t>
      </w:r>
      <w:r>
        <w:t>((</w:t>
      </w:r>
      <w:r>
        <w:rPr>
          <w:strike/>
        </w:rPr>
        <w:t xml:space="preserve">$52,000</w:t>
      </w:r>
      <w:r>
        <w:t>))</w:t>
      </w:r>
      <w:r>
        <w:rPr/>
        <w:t xml:space="preserve"> </w:t>
      </w:r>
      <w:r>
        <w:rPr>
          <w:u w:val="single"/>
        </w:rPr>
        <w:t xml:space="preserve">$109,000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$42,000</w:t>
      </w:r>
      <w:r>
        <w:t>))</w:t>
      </w:r>
      <w:r>
        <w:rPr/>
        <w:t xml:space="preserve"> </w:t>
      </w:r>
      <w:r>
        <w:rPr>
          <w:u w:val="single"/>
        </w:rPr>
        <w:t xml:space="preserve">$94,000</w:t>
      </w:r>
      <w:r>
        <w:rPr/>
        <w:t xml:space="preserve">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5</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w:t>
      </w:r>
      <w:r>
        <w:rPr>
          <w:u w:val="single"/>
        </w:rPr>
        <w:t xml:space="preserve">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$7,628,000</w:t>
      </w:r>
      <w:r>
        <w:t>))</w:t>
      </w:r>
    </w:p>
    <w:p>
      <w:pPr>
        <w:spacing w:before="0" w:after="0" w:line="408" w:lineRule="exact"/>
        <w:ind w:left="0" w:right="0" w:firstLine="0"/>
        <w:jc w:val="left"/>
        <w:tabs>
          <w:tab w:val="right" w:leader="none" w:pos="9936"/>
        </w:tabs>
      </w:pPr>
      <w:r>
        <w:tab/>
      </w:r>
      <w:r>
        <w:rPr>
          <w:u w:val="single"/>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$5,191,000</w:t>
      </w:r>
      <w:r>
        <w:t>))</w:t>
      </w:r>
    </w:p>
    <w:p>
      <w:pPr>
        <w:spacing w:before="0" w:after="0" w:line="408" w:lineRule="exact"/>
        <w:ind w:left="0" w:right="0" w:firstLine="0"/>
        <w:jc w:val="left"/>
        <w:tabs>
          <w:tab w:val="right" w:leader="none" w:pos="9936"/>
        </w:tabs>
      </w:pPr>
      <w:r>
        <w:tab/>
      </w:r>
      <w:r>
        <w:rPr>
          <w:u w:val="single"/>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t>((</w:t>
      </w:r>
      <w:r>
        <w:rPr>
          <w:strike/>
        </w:rPr>
        <w:t xml:space="preserve">$56,530,000</w:t>
      </w:r>
      <w:r>
        <w:t>))</w:t>
      </w:r>
    </w:p>
    <w:p>
      <w:pPr>
        <w:spacing w:before="0" w:after="0" w:line="408" w:lineRule="exact"/>
        <w:ind w:left="0" w:right="0" w:firstLine="0"/>
        <w:jc w:val="left"/>
        <w:tabs>
          <w:tab w:val="right" w:leader="none" w:pos="9936"/>
        </w:tabs>
      </w:pPr>
      <w:r>
        <w:tab/>
      </w:r>
      <w:r>
        <w:rPr>
          <w:u w:val="single"/>
        </w:rPr>
        <w:t xml:space="preserve">$65,139,000</w:t>
      </w:r>
    </w:p>
    <w:p>
      <w:pPr>
        <w:tabs>
          <w:tab w:val="right" w:leader="dot" w:pos="9936"/>
        </w:tabs>
        <w:ind w:left="0" w:right="0" w:firstLine="1440"/>
      </w:pPr>
      <w:r>
        <w:rPr/>
        <w:t xml:space="preserve">TOTAL APPROPRIATION</w:t>
      </w:r>
      <w:r>
        <w:tab/>
      </w:r>
      <w:r>
        <w:rPr>
          <w:strike/>
        </w:rPr>
        <w:t xml:space="preserve">$74,170,000</w:t>
      </w:r>
    </w:p>
    <w:p>
      <w:pPr>
        <w:tabs>
          <w:tab w:val="right" w:leader="none" w:pos="9936"/>
        </w:tabs>
        <w:ind w:left="0" w:right="0" w:firstLine="1440"/>
      </w:pPr>
      <w:r>
        <w:tab/>
      </w:r>
      <w:r>
        <w:rPr>
          <w:u w:val="single"/>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w:t>
      </w:r>
      <w:r>
        <w:rPr>
          <w:u w:val="single"/>
        </w:rPr>
        <w:t xml:space="preserve">s</w:t>
      </w:r>
      <w:r>
        <w:rPr/>
        <w:t xml:space="preserve"> IT-2019, dated April 25, 2019, </w:t>
      </w:r>
      <w:r>
        <w:rPr>
          <w:u w:val="single"/>
        </w:rPr>
        <w:t xml:space="preserve">and IT-2020, dated March 9, 2020,</w:t>
      </w:r>
      <w:r>
        <w:rPr/>
        <w:t xml:space="preserve"> which is hereby incorporated by reference. To facilitate the transfer of moneys from other funds and accounts that are associated with projects contained in LEAP omnibus document</w:t>
      </w:r>
      <w:r>
        <w:rPr>
          <w:u w:val="single"/>
        </w:rPr>
        <w:t xml:space="preserve">s</w:t>
      </w:r>
      <w:r>
        <w:rPr/>
        <w:t xml:space="preserve"> IT-2019, dated April 25, 2019, </w:t>
      </w:r>
      <w:r>
        <w:rPr>
          <w:u w:val="single"/>
        </w:rPr>
        <w:t xml:space="preserve">and IT-2020, dated March 9, 2020,</w:t>
      </w:r>
      <w:r>
        <w:rPr/>
        <w:t xml:space="preserve">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w:t>
      </w:r>
      <w:r>
        <w:rPr>
          <w:u w:val="single"/>
        </w:rPr>
        <w:t xml:space="preserve">and the one Washington project</w:t>
      </w:r>
      <w:r>
        <w:rPr/>
        <w:t xml:space="preserve">,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w:t>
      </w:r>
      <w:r>
        <w:rPr>
          <w:u w:val="single"/>
        </w:rPr>
        <w:t xml:space="preserve">, except for the one Washington project which must be divided into the following discrete subprojects: Core financials, expanding financials and procurement, budget, and human resources</w:t>
      </w:r>
      <w:r>
        <w:rPr/>
        <w:t xml:space="preserve">.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r>
        <w:rPr>
          <w:u w:val="single"/>
        </w:rPr>
        <w:t xml:space="preserve">,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u w:val="single"/>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u w:val="single"/>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$1,224,915,000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$2,411,182,000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$6,022,000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$6,022,000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$1,323,000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$13,503,000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$13,024,000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$1,473,000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721</w:t>
      </w:r>
      <w:r>
        <w:rPr/>
        <w:t xml:space="preserve"> (uncodified) is amended to read as follows: </w:t>
      </w:r>
    </w:p>
    <w:p>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$3,788,000</w:t>
      </w:r>
      <w:r>
        <w:t>))</w:t>
      </w:r>
    </w:p>
    <w:p>
      <w:pPr>
        <w:spacing w:before="0" w:after="0" w:line="408" w:lineRule="exact"/>
        <w:ind w:left="0" w:right="0" w:firstLine="0"/>
        <w:jc w:val="left"/>
        <w:tabs>
          <w:tab w:val="right" w:leader="none" w:pos="9936"/>
        </w:tabs>
      </w:pPr>
      <w:r>
        <w:tab/>
      </w:r>
      <w:r>
        <w:rPr>
          <w:u w:val="single"/>
        </w:rPr>
        <w:t xml:space="preserve">$4,405,000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$4,488,000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$1,740,000</w:t>
      </w:r>
      <w:r>
        <w:t>))</w:t>
      </w:r>
    </w:p>
    <w:p>
      <w:pPr>
        <w:spacing w:before="0" w:after="0" w:line="408" w:lineRule="exact"/>
        <w:ind w:left="0" w:right="0" w:firstLine="0"/>
        <w:jc w:val="left"/>
        <w:tabs>
          <w:tab w:val="right" w:leader="none" w:pos="9936"/>
        </w:tabs>
      </w:pPr>
      <w:r>
        <w:tab/>
      </w:r>
      <w:r>
        <w:rPr>
          <w:u w:val="single"/>
        </w:rPr>
        <w:t xml:space="preserve">$1,956,000</w:t>
      </w:r>
    </w:p>
    <w:p>
      <w:pPr>
        <w:tabs>
          <w:tab w:val="right" w:leader="dot" w:pos="9936"/>
        </w:tabs>
        <w:ind w:left="0" w:right="0" w:firstLine="1440"/>
      </w:pPr>
      <w:r>
        <w:rPr/>
        <w:t xml:space="preserve">TOTAL APPROPRIATION</w:t>
      </w:r>
      <w:r>
        <w:tab/>
      </w:r>
      <w:r>
        <w:rPr>
          <w:strike/>
        </w:rPr>
        <w:t xml:space="preserve">$14,098,000</w:t>
      </w:r>
    </w:p>
    <w:p>
      <w:pPr>
        <w:tabs>
          <w:tab w:val="right" w:leader="none" w:pos="9936"/>
        </w:tabs>
        <w:ind w:left="0" w:right="0" w:firstLine="1440"/>
      </w:pPr>
      <w:r>
        <w:tab/>
      </w:r>
      <w:r>
        <w:rPr>
          <w:u w:val="single"/>
        </w:rPr>
        <w:t xml:space="preserve">$14,931,000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w:t>
      </w:r>
      <w:r>
        <w:rPr>
          <w:u w:val="single"/>
        </w:rPr>
        <w:t xml:space="preserve">s</w:t>
      </w:r>
      <w:r>
        <w:rPr/>
        <w:t xml:space="preserve"> LEAS-2019, dated April 25, 2019</w:t>
      </w:r>
      <w:r>
        <w:rPr>
          <w:u w:val="single"/>
        </w:rPr>
        <w:t xml:space="preserve">, and LEAS-2020, dated March 9, 2020</w:t>
      </w:r>
      <w:r>
        <w:rPr/>
        <w:t xml:space="preserve">,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w:t>
      </w:r>
      <w:r>
        <w:rPr>
          <w:u w:val="single"/>
        </w:rPr>
        <w:t xml:space="preserve">s</w:t>
      </w:r>
      <w:r>
        <w:rPr/>
        <w:t xml:space="preserve"> LEAS-2019, dated April 25, 2019</w:t>
      </w:r>
      <w:r>
        <w:rPr>
          <w:u w:val="single"/>
        </w:rPr>
        <w:t xml:space="preserve">, and LEAS-2020, dated March 9, 2020</w:t>
      </w:r>
      <w:r>
        <w:rPr/>
        <w:t xml:space="preserve">, the state treasurer is directed to transfer moneys from other funds and accounts in an amount not to exceed </w:t>
      </w:r>
      <w:r>
        <w:t>((</w:t>
      </w:r>
      <w:r>
        <w:rPr>
          <w:strike/>
        </w:rPr>
        <w:t xml:space="preserve">$1,740,000</w:t>
      </w:r>
      <w:r>
        <w:t>))</w:t>
      </w:r>
      <w:r>
        <w:rPr/>
        <w:t xml:space="preserve"> </w:t>
      </w:r>
      <w:r>
        <w:rPr>
          <w:u w:val="single"/>
        </w:rPr>
        <w:t xml:space="preserve">$1,956,000</w:t>
      </w:r>
      <w:r>
        <w:rPr/>
        <w:t xml:space="preserve">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w:t>
      </w:r>
      <w:r>
        <w:rPr>
          <w:u w:val="single"/>
        </w:rPr>
        <w:t xml:space="preserve">s</w:t>
      </w:r>
      <w:r>
        <w:rPr/>
        <w:t xml:space="preserve"> LEAS-2019, dated April 25, 2019</w:t>
      </w:r>
      <w:r>
        <w:rPr>
          <w:u w:val="single"/>
        </w:rPr>
        <w:t xml:space="preserve">, and LEAS-2020, dated March 9, 2020</w:t>
      </w:r>
      <w:r>
        <w:rPr/>
        <w:t xml:space="preserve">. Prior to applying, agencies must submit to the office of financial management statewide oversight office a relocation plan that identifies estimated project costs, including how the lease aligns to the agency's six year leased facility plan. </w:t>
      </w:r>
      <w:r>
        <w:rPr>
          <w:u w:val="single"/>
        </w:rPr>
        <w:t xml:space="preserve">The office of financial management must copy legislative fiscal staff on the approval notice of funds from the state agency office relocation pool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722</w:t>
      </w:r>
      <w:r>
        <w:rPr/>
        <w:t xml:space="preserve"> (uncodified) is amended to read as follows: </w:t>
      </w:r>
    </w:p>
    <w:p>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$7,100,000</w:t>
      </w:r>
      <w:r>
        <w:t>))</w:t>
      </w:r>
    </w:p>
    <w:p>
      <w:pPr>
        <w:spacing w:before="0" w:after="0" w:line="408" w:lineRule="exact"/>
        <w:ind w:left="0" w:right="0" w:firstLine="0"/>
        <w:jc w:val="left"/>
        <w:tabs>
          <w:tab w:val="right" w:leader="none" w:pos="9936"/>
        </w:tabs>
      </w:pPr>
      <w:r>
        <w:tab/>
      </w:r>
      <w:r>
        <w:rPr>
          <w:u w:val="single"/>
        </w:rPr>
        <w:t xml:space="preserve">$5,362,000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2021) </w:t>
      </w:r>
      <w:r>
        <w:tab/>
      </w:r>
      <w:r>
        <w:rPr>
          <w:strike/>
        </w:rPr>
        <w:t xml:space="preserve">$9,300,000</w:t>
      </w:r>
      <w:r>
        <w:t>))</w:t>
      </w:r>
    </w:p>
    <w:p>
      <w:pPr>
        <w:spacing w:before="0" w:after="0" w:line="408" w:lineRule="exact"/>
        <w:ind w:left="0" w:right="0" w:firstLine="0"/>
        <w:jc w:val="left"/>
        <w:tabs>
          <w:tab w:val="right" w:leader="none" w:pos="9936"/>
        </w:tabs>
      </w:pPr>
      <w:r>
        <w:tab/>
      </w:r>
    </w:p>
    <w:p>
      <w:pPr>
        <w:tabs>
          <w:tab w:val="right" w:leader="dot" w:pos="9936"/>
        </w:tabs>
        <w:ind w:left="0" w:right="0" w:firstLine="1440"/>
      </w:pPr>
      <w:r>
        <w:rPr/>
        <w:t xml:space="preserve">TOTAL APPROPRIATION</w:t>
      </w:r>
      <w:r>
        <w:tab/>
      </w:r>
      <w:r>
        <w:rPr>
          <w:strike/>
        </w:rPr>
        <w:t xml:space="preserve">$16,400,000</w:t>
      </w:r>
    </w:p>
    <w:p>
      <w:pPr>
        <w:tabs>
          <w:tab w:val="right" w:leader="none" w:pos="9936"/>
        </w:tabs>
        <w:ind w:left="0" w:right="0" w:firstLine="1440"/>
      </w:pPr>
      <w:r>
        <w:tab/>
      </w:r>
      <w:r>
        <w:rPr>
          <w:u w:val="single"/>
        </w:rPr>
        <w:t xml:space="preserve">$5,362,000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w:t>
      </w:r>
      <w:r>
        <w:t>((</w:t>
      </w:r>
      <w:r>
        <w:rPr>
          <w:strike/>
        </w:rPr>
        <w:t xml:space="preserve">2021</w:t>
      </w:r>
      <w:r>
        <w:t>))</w:t>
      </w:r>
      <w:r>
        <w:rPr/>
        <w:t xml:space="preserve"> </w:t>
      </w:r>
      <w:r>
        <w:rPr>
          <w:u w:val="single"/>
        </w:rPr>
        <w:t xml:space="preserve">2020</w:t>
      </w:r>
      <w:r>
        <w:rPr/>
        <w:t xml:space="preserve">,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724</w:t>
      </w:r>
      <w:r>
        <w:rPr/>
        <w:t xml:space="preserve"> (uncodified) is amended to read as follows: </w:t>
      </w:r>
    </w:p>
    <w:p>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 </w:t>
      </w:r>
      <w:r>
        <w:tab/>
      </w:r>
      <w:r>
        <w:rPr>
          <w:u w:val="single"/>
        </w:rPr>
        <w:t xml:space="preserve">$320,000</w:t>
      </w:r>
    </w:p>
    <w:p>
      <w:pPr>
        <w:tabs>
          <w:tab w:val="right" w:leader="dot" w:pos="9936"/>
        </w:tabs>
        <w:ind w:left="0" w:right="0" w:firstLine="1440"/>
      </w:pPr>
      <w:r>
        <w:rPr/>
        <w:t xml:space="preserve">TOTAL APPROPRIATION</w:t>
      </w:r>
      <w:r>
        <w:tab/>
      </w:r>
      <w:r>
        <w:rPr>
          <w:strike/>
        </w:rPr>
        <w:t xml:space="preserve">$432,000</w:t>
      </w:r>
    </w:p>
    <w:p>
      <w:pPr>
        <w:tabs>
          <w:tab w:val="right" w:leader="none" w:pos="9936"/>
        </w:tabs>
        <w:ind w:left="0" w:right="0" w:firstLine="1440"/>
      </w:pPr>
      <w:r>
        <w:tab/>
      </w:r>
      <w:r>
        <w:rPr>
          <w:u w:val="single"/>
        </w:rPr>
        <w:t xml:space="preserve">$752,000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CLIMATE RESILIENCY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climate resiliency account created in section 924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 FIREARMS BACKGROUND CHECK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$8,951,000</w:t>
      </w:r>
    </w:p>
    <w:p>
      <w:pPr>
        <w:tabs>
          <w:tab w:val="right" w:leader="dot" w:pos="9936"/>
        </w:tabs>
        <w:ind w:left="0" w:right="0" w:firstLine="1440"/>
      </w:pPr>
      <w:r>
        <w:rPr/>
        <w:t xml:space="preserve">TOTAL APPROPRIATION</w:t>
      </w:r>
      <w:r>
        <w:tab/>
      </w:r>
      <w:r>
        <w:rPr/>
        <w:t xml:space="preserve">$8,951,000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firearms background check system account created in Engrossed Second Substitute Bill No. 2467 (firearm background checks). If the bill is not enacted by June 30, 2020,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ELECTION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$1,800,000</w:t>
      </w:r>
    </w:p>
    <w:p>
      <w:pPr>
        <w:tabs>
          <w:tab w:val="right" w:leader="dot" w:pos="9936"/>
        </w:tabs>
        <w:ind w:left="0" w:right="0" w:firstLine="1440"/>
      </w:pPr>
      <w:r>
        <w:rPr/>
        <w:t xml:space="preserve">TOTAL APPROPRIATION</w:t>
      </w:r>
      <w:r>
        <w:tab/>
      </w:r>
      <w:r>
        <w:rPr/>
        <w:t xml:space="preserve">$1,800,000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election account created in RCW 29A.04.440.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HOME SECURITY FUND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HOUSING TRUST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$55,000,000</w:t>
      </w:r>
    </w:p>
    <w:p>
      <w:pPr>
        <w:tabs>
          <w:tab w:val="right" w:leader="dot" w:pos="9936"/>
        </w:tabs>
        <w:ind w:left="0" w:right="0" w:firstLine="1440"/>
      </w:pPr>
      <w:r>
        <w:rPr/>
        <w:t xml:space="preserve">TOTAL APPROPRIATION</w:t>
      </w:r>
      <w:r>
        <w:tab/>
      </w:r>
      <w:r>
        <w:rPr/>
        <w:t xml:space="preserve">$55,000,000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housing trust fund created in RCW 43.185.030.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DEPARTMENT OF ECOLOGY</w:t>
      </w:r>
      <w:r>
        <w:rPr>
          <w:rFonts w:ascii="Times New Roman" w:hAnsi="Times New Roman"/>
          <w:b/>
        </w:rPr>
        <w:t xml:space="preserve">—</w:t>
      </w:r>
      <w:r>
        <w:rPr>
          <w:b/>
        </w:rPr>
        <w:t xml:space="preserve">OIL SPILL RESPONSE ACCOUNT</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$2,200,000</w:t>
      </w:r>
    </w:p>
    <w:p>
      <w:pPr>
        <w:tabs>
          <w:tab w:val="right" w:leader="dot" w:pos="9936"/>
        </w:tabs>
        <w:ind w:left="0" w:right="0" w:firstLine="1440"/>
      </w:pPr>
      <w:r>
        <w:rPr/>
        <w:t xml:space="preserve">TOTAL 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oil spill response account. This constitutes a loan from the oil spill prevention account and must be repaid, with interest, to the oil spill prevention account by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FOREST AND FOREST PRODUCTS CARBON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forest and forest products account created in Engrossed Second Substitute House Bill No. 2528 (forest products/climate). If the bill is not enacted by June 30, 2020, the amount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726</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$1,231,000</w:t>
      </w:r>
      <w:r>
        <w:t>))</w:t>
      </w:r>
    </w:p>
    <w:p>
      <w:pPr>
        <w:spacing w:before="0" w:after="0" w:line="408" w:lineRule="exact"/>
        <w:ind w:left="0" w:right="0" w:firstLine="0"/>
        <w:jc w:val="left"/>
        <w:tabs>
          <w:tab w:val="right" w:leader="none" w:pos="9936"/>
        </w:tabs>
      </w:pPr>
      <w:r>
        <w:tab/>
      </w:r>
      <w:r>
        <w:rPr>
          <w:u w:val="single"/>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$15,309,000</w:t>
      </w:r>
      <w:r>
        <w:t>))</w:t>
      </w:r>
    </w:p>
    <w:p>
      <w:pPr>
        <w:spacing w:before="0" w:after="0" w:line="408" w:lineRule="exact"/>
        <w:ind w:left="0" w:right="0" w:firstLine="0"/>
        <w:jc w:val="left"/>
        <w:tabs>
          <w:tab w:val="right" w:leader="none" w:pos="9936"/>
        </w:tabs>
      </w:pPr>
      <w:r>
        <w:tab/>
      </w:r>
      <w:r>
        <w:rPr>
          <w:u w:val="single"/>
        </w:rPr>
        <w:t xml:space="preserve">$15,709,000</w:t>
      </w:r>
    </w:p>
    <w:p>
      <w:pPr>
        <w:tabs>
          <w:tab w:val="right" w:leader="dot" w:pos="9936"/>
        </w:tabs>
        <w:ind w:left="0" w:right="0" w:firstLine="1440"/>
      </w:pPr>
      <w:r>
        <w:rPr/>
        <w:t xml:space="preserve">TOTAL APPROPRIATION</w:t>
      </w:r>
      <w:r>
        <w:tab/>
      </w:r>
      <w:r>
        <w:rPr>
          <w:strike/>
        </w:rPr>
        <w:t xml:space="preserve">$16,540,000</w:t>
      </w:r>
    </w:p>
    <w:p>
      <w:pPr>
        <w:tabs>
          <w:tab w:val="right" w:leader="none" w:pos="9936"/>
        </w:tabs>
        <w:ind w:left="0" w:right="0" w:firstLine="1440"/>
      </w:pPr>
      <w:r>
        <w:tab/>
      </w:r>
      <w:r>
        <w:rPr>
          <w:u w:val="single"/>
        </w:rPr>
        <w:t xml:space="preserve">$17,040,000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$65,249,000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$79,337,000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$103,457,000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$40,310,000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$35,507,000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$67,362,000</w:t>
      </w:r>
    </w:p>
    <w:p>
      <w:pPr>
        <w:spacing w:before="0" w:after="0" w:line="408" w:lineRule="exact"/>
        <w:ind w:left="0" w:right="0" w:firstLine="0"/>
        <w:jc w:val="left"/>
        <w:tabs>
          <w:tab w:val="right" w:leader="dot" w:pos="9936"/>
        </w:tabs>
      </w:pPr>
      <w:r>
        <w:rPr>
          <w:u w:val="single"/>
        </w:rPr>
        <w:t xml:space="preserve">Manufacturing and Warehousing Jobs Centers Account</w:t>
      </w:r>
      <w:r>
        <w:tab/>
      </w:r>
      <w:r>
        <w:rPr>
          <w:u w:val="single"/>
        </w:rPr>
        <w:t xml:space="preserve">$6,727,000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$607,516,000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$213,000,000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$213,000,000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$426,000,000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$152,000,000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$152,000,000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$304,000,000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w:t>
      </w:r>
      <w:r>
        <w:t>((</w:t>
      </w:r>
      <w:r>
        <w:rPr>
          <w:strike/>
        </w:rPr>
        <w:t xml:space="preserve">$2,220,000</w:t>
      </w:r>
      <w:r>
        <w:t>))</w:t>
      </w:r>
    </w:p>
    <w:p>
      <w:pPr>
        <w:spacing w:before="0" w:after="0" w:line="408" w:lineRule="exact"/>
        <w:ind w:left="0" w:right="0" w:firstLine="576"/>
        <w:jc w:val="left"/>
        <w:tabs>
          <w:tab w:val="right" w:leader="dot" w:pos="9936"/>
        </w:tabs>
      </w:pPr>
      <w:r>
        <w:rPr/>
        <w:t xml:space="preserve">for 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manufacturing</w:t>
      </w:r>
    </w:p>
    <w:p>
      <w:pPr>
        <w:spacing w:before="0" w:after="0" w:line="408" w:lineRule="exact"/>
        <w:ind w:left="0" w:right="0" w:firstLine="576"/>
        <w:jc w:val="left"/>
        <w:tabs>
          <w:tab w:val="right" w:leader="dot" w:pos="9936"/>
        </w:tabs>
      </w:pPr>
      <w:pPr>
        <w:tabs>
          <w:tab w:val="right" w:leader="dot" w:pos="9360"/>
        </w:tabs>
      </w:pPr>
      <w:r>
        <w:rPr>
          <w:u w:val="single"/>
        </w:rPr>
        <w:t xml:space="preserve">and warehousing jobs centers account</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$6,727,000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w:t>
      </w:r>
      <w:r>
        <w:t>((</w:t>
      </w:r>
      <w:r>
        <w:rPr>
          <w:strike/>
        </w:rPr>
        <w:t xml:space="preserve">$4,500,000</w:t>
      </w:r>
      <w:r>
        <w:t>))</w:t>
      </w:r>
      <w:r>
        <w:rPr/>
        <w:t xml:space="preserve"> for</w:t>
      </w:r>
    </w:p>
    <w:p>
      <w:pPr>
        <w:spacing w:before="0" w:after="0" w:line="408" w:lineRule="exact"/>
        <w:ind w:left="0" w:right="0" w:firstLine="576"/>
        <w:jc w:val="left"/>
        <w:tabs>
          <w:tab w:val="right" w:leader="dot" w:pos="9936"/>
        </w:tabs>
      </w:pPr>
      <w:pPr>
        <w:tabs>
          <w:tab w:val="right" w:leader="dot" w:pos="9360"/>
        </w:tabs>
      </w:pPr>
      <w:r>
        <w:rPr/>
        <w:t xml:space="preserve">fiscal year 2020 </w:t>
      </w:r>
      <w:r>
        <w:t>((</w:t>
      </w:r>
      <w:r>
        <w:rPr>
          <w:strike/>
        </w:rPr>
        <w:t xml:space="preserve">and $4,500,000 for fiscal </w:t>
      </w:r>
    </w:p>
    <w:p>
      <w:pPr>
        <w:spacing w:before="0" w:after="0" w:line="408" w:lineRule="exact"/>
        <w:ind w:left="0" w:right="0" w:firstLine="576"/>
        <w:jc w:val="left"/>
        <w:tabs>
          <w:tab w:val="right" w:leader="dot" w:pos="9936"/>
        </w:tabs>
      </w:pPr>
      <w:r>
        <w:rPr>
          <w:strike/>
        </w:rPr>
        <w:t xml:space="preserve">year 2021</w:t>
      </w:r>
      <w:r>
        <w:t>))</w:t>
      </w:r>
      <w:r>
        <w:tab/>
      </w:r>
      <w:r>
        <w:t>((</w:t>
      </w:r>
      <w:r>
        <w:rPr>
          <w:strike/>
        </w:rPr>
        <w:t xml:space="preserve">$9,000,000</w:t>
      </w:r>
      <w:r>
        <w:t>))</w:t>
      </w:r>
    </w:p>
    <w:p>
      <w:pPr>
        <w:spacing w:before="0" w:after="0" w:line="408" w:lineRule="exact"/>
        <w:ind w:left="0" w:right="0" w:firstLine="0"/>
        <w:jc w:val="left"/>
        <w:tabs>
          <w:tab w:val="right" w:leader="none" w:pos="9936"/>
        </w:tabs>
      </w:pP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w:t>
      </w:r>
    </w:p>
    <w:p>
      <w:pPr>
        <w:spacing w:before="0" w:after="0" w:line="408" w:lineRule="exact"/>
        <w:ind w:left="0" w:right="0" w:firstLine="576"/>
        <w:jc w:val="left"/>
        <w:tabs>
          <w:tab w:val="right" w:leader="dot" w:pos="9936"/>
        </w:tabs>
      </w:pPr>
      <w:r>
        <w:rPr/>
        <w:t xml:space="preserve">$8,000,000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w:t>
      </w:r>
      <w:r>
        <w:t>((</w:t>
      </w:r>
      <w:r>
        <w:rPr>
          <w:strike/>
        </w:rPr>
        <w:t xml:space="preserve">$28,000,000</w:t>
      </w:r>
      <w:r>
        <w:t>))</w:t>
      </w:r>
      <w:r>
        <w:rPr/>
        <w:t xml:space="preserve"> </w:t>
      </w:r>
      <w:r>
        <w:rPr>
          <w:u w:val="single"/>
        </w:rPr>
        <w:t xml:space="preserve">$13,726,000</w:t>
      </w:r>
    </w:p>
    <w:p>
      <w:pPr>
        <w:spacing w:before="0" w:after="0" w:line="408" w:lineRule="exact"/>
        <w:ind w:left="0" w:right="0" w:firstLine="576"/>
        <w:jc w:val="left"/>
        <w:tabs>
          <w:tab w:val="right" w:leader="dot" w:pos="9936"/>
        </w:tabs>
      </w:pPr>
      <w:r>
        <w:rPr/>
        <w:t xml:space="preserve">for fiscal year 2021</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$13,726,000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cucumber</w:t>
      </w:r>
    </w:p>
    <w:p>
      <w:pPr>
        <w:spacing w:before="0" w:after="0" w:line="408" w:lineRule="exact"/>
        <w:ind w:left="0" w:right="0" w:firstLine="576"/>
        <w:jc w:val="left"/>
        <w:tabs>
          <w:tab w:val="right" w:leader="dot" w:pos="9936"/>
        </w:tabs>
      </w:pPr>
      <w:pPr>
        <w:tabs>
          <w:tab w:val="right" w:leader="dot" w:pos="9360"/>
        </w:tabs>
      </w:pPr>
      <w:r>
        <w:rPr>
          <w:u w:val="single"/>
        </w:rPr>
        <w:t xml:space="preserve">dive fishery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to correct the cash deficit</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u w:val="single"/>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u w:val="single"/>
        </w:rPr>
        <w:t xml:space="preserve">actual amount to correct the cash deficit for</w:t>
      </w:r>
    </w:p>
    <w:p>
      <w:pPr>
        <w:spacing w:before="0" w:after="0" w:line="408" w:lineRule="exact"/>
        <w:ind w:left="0" w:right="0" w:firstLine="576"/>
        <w:jc w:val="left"/>
        <w:tabs>
          <w:tab w:val="right" w:leader="dot" w:pos="9936"/>
        </w:tabs>
      </w:pPr>
      <w:r>
        <w:rPr>
          <w:u w:val="single"/>
        </w:rPr>
        <w:t xml:space="preserve">fiscal year 2020</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u w:val="single"/>
        </w:rPr>
        <w:t xml:space="preserve">pursuant to Engrossed Substitute House Bill No. 2638</w:t>
      </w:r>
    </w:p>
    <w:p>
      <w:pPr>
        <w:spacing w:before="0" w:after="0" w:line="408" w:lineRule="exact"/>
        <w:ind w:left="0" w:right="0" w:firstLine="576"/>
        <w:jc w:val="left"/>
        <w:tabs>
          <w:tab w:val="right" w:leader="dot" w:pos="9936"/>
        </w:tabs>
      </w:pPr>
      <w:pPr>
        <w:tabs>
          <w:tab w:val="right" w:leader="dot" w:pos="9360"/>
        </w:tabs>
      </w:pPr>
      <w:r>
        <w:rPr>
          <w:u w:val="single"/>
        </w:rPr>
        <w:t xml:space="preserve">(sports wagering/compacts), $6,000,000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home</w:t>
      </w:r>
    </w:p>
    <w:p>
      <w:pPr>
        <w:spacing w:before="0" w:after="0" w:line="408" w:lineRule="exact"/>
        <w:ind w:left="0" w:right="0" w:firstLine="576"/>
        <w:jc w:val="left"/>
        <w:tabs>
          <w:tab w:val="right" w:leader="dot" w:pos="9936"/>
        </w:tabs>
      </w:pPr>
      <w:pPr>
        <w:tabs>
          <w:tab w:val="right" w:leader="dot" w:pos="9360"/>
        </w:tabs>
      </w:pPr>
      <w:r>
        <w:rPr>
          <w:u w:val="single"/>
        </w:rPr>
        <w:t xml:space="preserve">security fund, $4,500,000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u w:val="single"/>
        </w:rPr>
        <w:t xml:space="preserve">Child Care Facility Revolving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general fund, $1,500,000</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u w:val="single"/>
        </w:rPr>
        <w:t xml:space="preserve">development strategic reserve account, $1,000,000</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$41,342,000</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$41,342,000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u w:val="single"/>
        </w:rPr>
        <w:t xml:space="preserve">preservation and development authority</w:t>
      </w:r>
    </w:p>
    <w:p>
      <w:pPr>
        <w:spacing w:before="0" w:after="0" w:line="408" w:lineRule="exact"/>
        <w:ind w:left="0" w:right="0" w:firstLine="576"/>
        <w:jc w:val="left"/>
        <w:tabs>
          <w:tab w:val="right" w:leader="dot" w:pos="9936"/>
        </w:tabs>
      </w:pPr>
      <w:r>
        <w:rPr>
          <w:u w:val="single"/>
        </w:rPr>
        <w:t xml:space="preserve">account, $1,500,000 for fiscal year 2020</w:t>
      </w:r>
      <w:r>
        <w:tab/>
      </w:r>
      <w:r>
        <w:rPr>
          <w:u w:val="single"/>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0.11 percent is funded for state employer contributions to the public employees' retirement system and the public safety employees' retirement systems. An increase of 0.23 percent for school employer contributions to the teachers' retirement system and an increase of 0.11 percent for employer contributions to the school employees' retirement system are funded. These increases are provided for the purpose of a one-time, ongoing pension increase for retirees in the public employees' retirement system plan 1 and teachers' retirement system plan 1, as provided in Engrossed House Bill No. 1390. If the bill is not enacted by June 30, 2020,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$1,000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2019 c 406 s 38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Washington college grant program established under chapter 28B.92 RCW,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 </w:t>
      </w:r>
      <w:r>
        <w:rPr>
          <w:u w:val="single"/>
        </w:rPr>
        <w:t xml:space="preserve">For the 2019-2021 fiscal biennium, expenditures may also be used for scholarship awards in the passport to career program established under chapter 28B.117 RCW. It is the intent of the legislature that this policy will be continued in subsequent fiscal biennia.</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2019 c 406 s 39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w:t>
      </w:r>
      <w:r>
        <w:rPr>
          <w:u w:val="single"/>
        </w:rPr>
        <w:t xml:space="preserve">During the 2019-21 fiscal biennium,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040</w:t>
      </w:r>
      <w:r>
        <w:rPr/>
        <w:t xml:space="preserve"> and 2002 c 354 s 305 are each amended to read as follows:</w:t>
      </w:r>
    </w:p>
    <w:p>
      <w:pPr>
        <w:spacing w:before="0" w:after="0" w:line="408" w:lineRule="exact"/>
        <w:ind w:left="0" w:right="0" w:firstLine="576"/>
        <w:jc w:val="left"/>
      </w:pPr>
      <w:r>
        <w:rPr/>
        <w:t xml:space="preserve">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(1) The functions and programs of the employer, the use of technology, and the structure of the organization;</w:t>
      </w:r>
    </w:p>
    <w:p>
      <w:pPr>
        <w:spacing w:before="0" w:after="0" w:line="408" w:lineRule="exact"/>
        <w:ind w:left="0" w:right="0" w:firstLine="576"/>
        <w:jc w:val="left"/>
      </w:pPr>
      <w:r>
        <w:rPr/>
        <w:t xml:space="preserve">(2) The employer's budget</w:t>
      </w:r>
      <w:r>
        <w:rPr>
          <w:u w:val="single"/>
        </w:rPr>
        <w:t xml:space="preserve">, which includes for purposes of any negotiations conducted during the 2019-2021 fiscal biennium any specification of the funds or accounts that must be appropriated by the legislature to fulfill the terms of an agreement,</w:t>
      </w:r>
      <w:r>
        <w:rPr/>
        <w:t xml:space="preserve"> and the size of the agency workforce, including determining the financial basis for layoffs;</w:t>
      </w:r>
    </w:p>
    <w:p>
      <w:pPr>
        <w:spacing w:before="0" w:after="0" w:line="408" w:lineRule="exact"/>
        <w:ind w:left="0" w:right="0" w:firstLine="576"/>
        <w:jc w:val="left"/>
      </w:pPr>
      <w:r>
        <w:rPr/>
        <w:t xml:space="preserve">(3) The right to direct and supervise employees;</w:t>
      </w:r>
    </w:p>
    <w:p>
      <w:pPr>
        <w:spacing w:before="0" w:after="0" w:line="408" w:lineRule="exact"/>
        <w:ind w:left="0" w:right="0" w:firstLine="576"/>
        <w:jc w:val="left"/>
      </w:pPr>
      <w:r>
        <w:rPr/>
        <w:t xml:space="preserve">(4) The right to take whatever actions are deemed necessary to carry out the mission of the state and its agencies during emergencies; and</w:t>
      </w:r>
    </w:p>
    <w:p>
      <w:pPr>
        <w:spacing w:before="0" w:after="0" w:line="408" w:lineRule="exact"/>
        <w:ind w:left="0" w:right="0" w:firstLine="576"/>
        <w:jc w:val="left"/>
      </w:pPr>
      <w:r>
        <w:rPr/>
        <w:t xml:space="preserve">(5) Retirement plans and retirement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502</w:t>
      </w:r>
      <w:r>
        <w:rPr/>
        <w:t xml:space="preserve"> and 1991 c 248 s 1 are each amended to read as follows:</w:t>
      </w:r>
    </w:p>
    <w:p>
      <w:pPr>
        <w:spacing w:before="0" w:after="0" w:line="408" w:lineRule="exact"/>
        <w:ind w:left="0" w:right="0" w:firstLine="576"/>
        <w:jc w:val="left"/>
      </w:pPr>
      <w:r>
        <w:rPr/>
        <w:t xml:space="preserve">(1) A child care facility revolving fund is created. Money in the fund shall be used solely for the purpose of starting or improving a child care facility pursuant to RCW 43.31.085 and 43.31.502 through 43.31.514. Only moneys from private or federal sources may be deposited into this fund.</w:t>
      </w:r>
    </w:p>
    <w:p>
      <w:pPr>
        <w:spacing w:before="0" w:after="0" w:line="408" w:lineRule="exact"/>
        <w:ind w:left="0" w:right="0" w:firstLine="576"/>
        <w:jc w:val="left"/>
      </w:pPr>
      <w:r>
        <w:rPr/>
        <w:t xml:space="preserve">(2) Funds provided under this section shall not be subject to reappropriation. The child care facility fund committee may use loan and grant repayments and income for the revolving fund program.</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child care facility revolving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2018 c 85 s 6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u w:val="single"/>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w:t>
      </w:r>
      <w:r>
        <w:t>((</w:t>
      </w:r>
      <w:r>
        <w:rPr>
          <w:strike/>
        </w:rPr>
        <w:t xml:space="preserve">Two million six hundred fifty-one thousand seven hundred fifty dollars for fiscal year 2018 and three hundred fifty-one thousand seven hundred fifty dollars for fiscal year 2019</w:t>
      </w:r>
      <w:r>
        <w:t>))</w:t>
      </w:r>
      <w:r>
        <w:rPr/>
        <w:t xml:space="preserve"> </w:t>
      </w:r>
      <w:r>
        <w:rPr>
          <w:u w:val="single"/>
        </w:rPr>
        <w:t xml:space="preserve">One million three hundred twenty-three thousand dollars for fiscal year 2020</w:t>
      </w:r>
      <w:r>
        <w:rPr/>
        <w:t xml:space="preserve">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seven</w:t>
      </w:r>
      <w:r>
        <w:t>))</w:t>
      </w:r>
      <w:r>
        <w:rPr/>
        <w:t xml:space="preserve"> </w:t>
      </w:r>
      <w:r>
        <w:rPr>
          <w:u w:val="single"/>
        </w:rPr>
        <w:t xml:space="preserve">four</w:t>
      </w:r>
      <w:r>
        <w:rPr/>
        <w:t xml:space="preserve"> hundred </w:t>
      </w:r>
      <w:r>
        <w:t>((</w:t>
      </w:r>
      <w:r>
        <w:rPr>
          <w:strike/>
        </w:rPr>
        <w:t xml:space="preserve">twenty-three</w:t>
      </w:r>
      <w:r>
        <w:t>))</w:t>
      </w:r>
      <w:r>
        <w:rPr/>
        <w:t xml:space="preserve"> </w:t>
      </w:r>
      <w:r>
        <w:rPr>
          <w:u w:val="single"/>
        </w:rPr>
        <w:t xml:space="preserve">fifty-three</w:t>
      </w:r>
      <w:r>
        <w:rPr/>
        <w:t xml:space="preserve"> thousand dollars for fiscal year 2020 and two million </w:t>
      </w:r>
      <w:r>
        <w:t>((</w:t>
      </w:r>
      <w:r>
        <w:rPr>
          <w:strike/>
        </w:rPr>
        <w:t xml:space="preserve">five</w:t>
      </w:r>
      <w:r>
        <w:t>))</w:t>
      </w:r>
      <w:r>
        <w:rPr/>
        <w:t xml:space="preserve"> </w:t>
      </w:r>
      <w:r>
        <w:rPr>
          <w:u w:val="single"/>
        </w:rPr>
        <w:t xml:space="preserve">seven</w:t>
      </w:r>
      <w:r>
        <w:rPr/>
        <w:t xml:space="preserve"> hundred </w:t>
      </w:r>
      <w:r>
        <w:t>((</w:t>
      </w:r>
      <w:r>
        <w:rPr>
          <w:strike/>
        </w:rPr>
        <w:t xml:space="preserve">twenty-three</w:t>
      </w:r>
      <w:r>
        <w:t>))</w:t>
      </w:r>
      <w:r>
        <w:rPr/>
        <w:t xml:space="preserve"> </w:t>
      </w:r>
      <w:r>
        <w:rPr>
          <w:u w:val="single"/>
        </w:rPr>
        <w:t xml:space="preserve">ninety-three</w:t>
      </w:r>
      <w:r>
        <w:rPr/>
        <w:t xml:space="preserv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rPr>
          <w:u w:val="single"/>
        </w:rPr>
        <w:t xml:space="preserve">; and</w:t>
      </w:r>
    </w:p>
    <w:p>
      <w:pPr>
        <w:spacing w:before="0" w:after="0" w:line="408" w:lineRule="exact"/>
        <w:ind w:left="0" w:right="0" w:firstLine="576"/>
        <w:jc w:val="left"/>
      </w:pPr>
      <w:r>
        <w:rPr>
          <w:u w:val="single"/>
        </w:rPr>
        <w:t xml:space="preserve">(i) One million one hundred thousand dollars for fiscal year 2021 to the department of commerce to fund the marijuana social equity technical assistance competitive grant program under Engrossed Second Substitute House Bill No. 2870 (marijuana retail licenses)</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2019 c 415 s 980, 2019 c 325 s 1040, and 2019 c 314 s 27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During the 2019-2021 fiscal biennium, the legislature may </w:t>
      </w:r>
      <w:r>
        <w:rPr>
          <w:u w:val="single"/>
        </w:rPr>
        <w:t xml:space="preserve">appropriate from the account for municipal drug courts and increased treatment options, and may</w:t>
      </w:r>
      <w:r>
        <w:rPr/>
        <w:t xml:space="preserve"> direct the state treasurer to make transfers of moneys in the criminal justice treatment account to the home security fund account created in RCW 43.185C.060. </w:t>
      </w:r>
      <w:r>
        <w:t>((</w:t>
      </w:r>
      <w:r>
        <w:rPr>
          <w:strike/>
        </w:rPr>
        <w:t xml:space="preserve">It is the intent of the legislature to continue the policy of transferring moneys from the criminal justice treatment account to the home security fund account in subsequent biennia.</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u w:val="single"/>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u w:val="singl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2015 3rd sp.s. c 4 s 976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liquor excise tax fund may be appropriated for the local government fiscal note program in the department of commerce. It is the intent of the legislature to continue this policy in the </w:t>
      </w:r>
      <w:r>
        <w:t>((</w:t>
      </w:r>
      <w:r>
        <w:rPr>
          <w:strike/>
        </w:rPr>
        <w:t xml:space="preserve">2017-2019</w:t>
      </w:r>
      <w:r>
        <w:t>))</w:t>
      </w:r>
      <w:r>
        <w:rPr/>
        <w:t xml:space="preserve"> </w:t>
      </w:r>
      <w:r>
        <w:rPr>
          <w:u w:val="single"/>
        </w:rPr>
        <w:t xml:space="preserve">subsequent</w:t>
      </w:r>
      <w:r>
        <w:rPr/>
        <w:t xml:space="preserve">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except that until June 30, </w:t>
      </w:r>
      <w:r>
        <w:t>((</w:t>
      </w:r>
      <w:r>
        <w:rPr>
          <w:strike/>
        </w:rPr>
        <w:t xml:space="preserve">2021</w:t>
      </w:r>
      <w:r>
        <w:t>))</w:t>
      </w:r>
      <w:r>
        <w:rPr/>
        <w:t xml:space="preserve"> </w:t>
      </w:r>
      <w:r>
        <w:rPr>
          <w:u w:val="single"/>
        </w:rPr>
        <w:t xml:space="preserve">2020</w:t>
      </w:r>
      <w:r>
        <w:rPr/>
        <w:t xml:space="preserve">, one million two hundred fifty thousand dollars </w:t>
      </w:r>
      <w:r>
        <w:t>((</w:t>
      </w:r>
      <w:r>
        <w:rPr>
          <w:strike/>
        </w:rPr>
        <w:t xml:space="preserve">per fiscal year</w:t>
      </w:r>
      <w:r>
        <w:t>))</w:t>
      </w:r>
      <w:r>
        <w:rPr/>
        <w:t xml:space="preserve"> must be deposited in equal monthly amounts in the state parks renewal and stewardship account, with the remainder deposited in the waste reduction, recycling, and litter control account. </w:t>
      </w:r>
      <w:r>
        <w:t>((</w:t>
      </w:r>
      <w:r>
        <w:rPr>
          <w:strike/>
        </w:rPr>
        <w:t xml:space="preserve">It is the intent of the legislature to continue this policy in the ensuing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appropriate moneys from the oil spill prevention account to the oil spill response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create a family engagement framework for early learning through school.</w:t>
      </w:r>
    </w:p>
    <w:p>
      <w:pPr>
        <w:spacing w:before="0" w:after="0" w:line="408" w:lineRule="exact"/>
        <w:ind w:left="0" w:right="0" w:firstLine="576"/>
        <w:jc w:val="left"/>
      </w:pPr>
      <w:r>
        <w:rPr/>
        <w:t xml:space="preserve">(2)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(3) The members of the work group must represent the following groups: The department of children, youth, and families; the office of the superintendent of public instruction; the state board of education; parents of children in the state early childhood education and assistance program or the federal head start program; parents of students in elementary or secondary school; parents of students who are English learners, with at least one parent with a student in preschool and at least one parent with a student in elementary or secondary school; parents of students who are in special education; parents of students in foster care; the office of the education ombuds; the educational opportunity gap oversight and accountability committee; the state commission on Asian Pacific American affairs; the state commission on Hispanic affairs; the state commission on African American affairs; the governor's office of Indian affairs; the Washington state school directors' association; a state organization of school principals; a state organization of teachers; early childhood teachers; elementary and postsecondary teachers; and a state organization representing school counselors.</w:t>
      </w:r>
    </w:p>
    <w:p>
      <w:pPr>
        <w:spacing w:before="0" w:after="0" w:line="408" w:lineRule="exact"/>
        <w:ind w:left="0" w:right="0" w:firstLine="576"/>
        <w:jc w:val="left"/>
      </w:pPr>
      <w:r>
        <w:rPr/>
        <w:t xml:space="preserve">(b) The members of the work group must elect cochairs. One of the cochairs must be a parent and the other cochair must represent a state agency.</w:t>
      </w:r>
    </w:p>
    <w:p>
      <w:pPr>
        <w:spacing w:before="0" w:after="0" w:line="408" w:lineRule="exact"/>
        <w:ind w:left="0" w:right="0" w:firstLine="576"/>
        <w:jc w:val="left"/>
      </w:pPr>
      <w:r>
        <w:rPr/>
        <w:t xml:space="preserve">(4) The work group must meet monthly. At each meeting of the work group, members must have the option to participate remotely. In addition, the work group must hold at least three meetings in central Washington and at least three meetings in eastern Washington.</w:t>
      </w:r>
    </w:p>
    <w:p>
      <w:pPr>
        <w:spacing w:before="0" w:after="0" w:line="408" w:lineRule="exact"/>
        <w:ind w:left="0" w:right="0" w:firstLine="576"/>
        <w:jc w:val="left"/>
      </w:pPr>
      <w:r>
        <w:rPr/>
        <w:t xml:space="preserve">(5) Staff support for the work group must be provided by the office of the superintendent of public instruction and the department of children, youth, and families.</w:t>
      </w:r>
    </w:p>
    <w:p>
      <w:pPr>
        <w:spacing w:before="0" w:after="0" w:line="408" w:lineRule="exact"/>
        <w:ind w:left="0" w:right="0" w:firstLine="576"/>
        <w:jc w:val="left"/>
      </w:pPr>
      <w:r>
        <w:rPr/>
        <w:t xml:space="preserve">(6) Members are not entitled to be reimbursed for meal 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(7) By June 30, 2021, and in compliance with RCW 43.01.036, the office of the superintendent of public instruction must report to the appropriate committees of the legislature with a summary of the activities of the work group and its recommendations for a family engagement framework for early learning through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legislative task force is created to develop a business plan for the establishment of a publicly owned depository/state bank in Washington state.</w:t>
      </w:r>
    </w:p>
    <w:p>
      <w:pPr>
        <w:spacing w:before="0" w:after="0" w:line="408" w:lineRule="exact"/>
        <w:ind w:left="0" w:right="0" w:firstLine="576"/>
        <w:jc w:val="left"/>
      </w:pPr>
      <w:r>
        <w:rPr/>
        <w:t xml:space="preserve">(1) The task force membership must consist of:</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Two members from local government who have expressed an interest in the formation of or participation in a publicly owned depository/state bank with one member appointed by the association of Washington cities and one member appointed by the Washington association of counties; and</w:t>
      </w:r>
    </w:p>
    <w:p>
      <w:pPr>
        <w:spacing w:before="0" w:after="0" w:line="408" w:lineRule="exact"/>
        <w:ind w:left="0" w:right="0" w:firstLine="576"/>
        <w:jc w:val="left"/>
      </w:pPr>
      <w:r>
        <w:rPr/>
        <w:t xml:space="preserve">(d) Two citizen members with a background in finance appointed by the governor.</w:t>
      </w:r>
    </w:p>
    <w:p>
      <w:pPr>
        <w:spacing w:before="0" w:after="0" w:line="408" w:lineRule="exact"/>
        <w:ind w:left="0" w:right="0" w:firstLine="576"/>
        <w:jc w:val="left"/>
      </w:pPr>
      <w:r>
        <w:rPr/>
        <w:t xml:space="preserve">(2) Appointments to the task force must be made by April 15, 2020, and its first meeting must take place by May 1, 2020. The task force may have a total of four meetings and may conduct meetings by video or telephonic means. The task force shall conduct business by consensus. However, if consensus cannot be reached, action shall be taken by a majority vote of members.</w:t>
      </w:r>
    </w:p>
    <w:p>
      <w:pPr>
        <w:spacing w:before="0" w:after="0" w:line="408" w:lineRule="exact"/>
        <w:ind w:left="0" w:right="0" w:firstLine="576"/>
        <w:jc w:val="left"/>
      </w:pPr>
      <w:r>
        <w:rPr/>
        <w:t xml:space="preserve">(3) The purpose of the task force is to engage in a contract for services to develop a business plan for the establishment of a publicly owned depository/state bank.</w:t>
      </w:r>
    </w:p>
    <w:p>
      <w:pPr>
        <w:spacing w:before="0" w:after="0" w:line="408" w:lineRule="exact"/>
        <w:ind w:left="0" w:right="0" w:firstLine="576"/>
        <w:jc w:val="left"/>
      </w:pPr>
      <w:r>
        <w:rPr/>
        <w:t xml:space="preserve">(a) The business plan must include the following elements:</w:t>
      </w:r>
    </w:p>
    <w:p>
      <w:pPr>
        <w:spacing w:before="0" w:after="0" w:line="408" w:lineRule="exact"/>
        <w:ind w:left="0" w:right="0" w:firstLine="576"/>
        <w:jc w:val="left"/>
      </w:pPr>
      <w:r>
        <w:rPr/>
        <w:t xml:space="preserve">(i) Overall business concept;</w:t>
      </w:r>
    </w:p>
    <w:p>
      <w:pPr>
        <w:spacing w:before="0" w:after="0" w:line="408" w:lineRule="exact"/>
        <w:ind w:left="0" w:right="0" w:firstLine="576"/>
        <w:jc w:val="left"/>
      </w:pPr>
      <w:r>
        <w:rPr/>
        <w:t xml:space="preserve">(ii) Governance and management policies;</w:t>
      </w:r>
    </w:p>
    <w:p>
      <w:pPr>
        <w:spacing w:before="0" w:after="0" w:line="408" w:lineRule="exact"/>
        <w:ind w:left="0" w:right="0" w:firstLine="576"/>
        <w:jc w:val="left"/>
      </w:pPr>
      <w:r>
        <w:rPr/>
        <w:t xml:space="preserve">(iii) The business and powers of the bank;</w:t>
      </w:r>
    </w:p>
    <w:p>
      <w:pPr>
        <w:spacing w:before="0" w:after="0" w:line="408" w:lineRule="exact"/>
        <w:ind w:left="0" w:right="0" w:firstLine="576"/>
        <w:jc w:val="left"/>
      </w:pPr>
      <w:r>
        <w:rPr/>
        <w:t xml:space="preserve">(iv) Identification of products and services to be offered by the bank;</w:t>
      </w:r>
    </w:p>
    <w:p>
      <w:pPr>
        <w:spacing w:before="0" w:after="0" w:line="408" w:lineRule="exact"/>
        <w:ind w:left="0" w:right="0" w:firstLine="576"/>
        <w:jc w:val="left"/>
      </w:pPr>
      <w:r>
        <w:rPr/>
        <w:t xml:space="preserve">(v) A financial plan identifying both operating and capitalization needs;</w:t>
      </w:r>
    </w:p>
    <w:p>
      <w:pPr>
        <w:spacing w:before="0" w:after="0" w:line="408" w:lineRule="exact"/>
        <w:ind w:left="0" w:right="0" w:firstLine="576"/>
        <w:jc w:val="left"/>
      </w:pPr>
      <w:r>
        <w:rPr/>
        <w:t xml:space="preserve">(vi) Ethical, transparency, and reporting policies;</w:t>
      </w:r>
    </w:p>
    <w:p>
      <w:pPr>
        <w:spacing w:before="0" w:after="0" w:line="408" w:lineRule="exact"/>
        <w:ind w:left="0" w:right="0" w:firstLine="576"/>
        <w:jc w:val="left"/>
      </w:pPr>
      <w:r>
        <w:rPr/>
        <w:t xml:space="preserve">(vii) Draft enabling legislation and other necessary statutory changes to implement the business plan; and</w:t>
      </w:r>
    </w:p>
    <w:p>
      <w:pPr>
        <w:spacing w:before="0" w:after="0" w:line="408" w:lineRule="exact"/>
        <w:ind w:left="0" w:right="0" w:firstLine="576"/>
        <w:jc w:val="left"/>
      </w:pPr>
      <w:r>
        <w:rPr/>
        <w:t xml:space="preserve">(viii) An overall road map of actions and activities to establish a publicly owned depository/state bank.</w:t>
      </w:r>
    </w:p>
    <w:p>
      <w:pPr>
        <w:spacing w:before="0" w:after="0" w:line="408" w:lineRule="exact"/>
        <w:ind w:left="0" w:right="0" w:firstLine="576"/>
        <w:jc w:val="left"/>
      </w:pPr>
      <w:r>
        <w:rPr/>
        <w:t xml:space="preserve">(b) The task force must solicit from the public banking institute recommendations of persons and organizations to contract for developing the business plan. The task force must select the contractor from this list unless sixty percent of the task force determines that broader solicitation of potential contractors is necessary.</w:t>
      </w:r>
    </w:p>
    <w:p>
      <w:pPr>
        <w:spacing w:before="0" w:after="0" w:line="408" w:lineRule="exact"/>
        <w:ind w:left="0" w:right="0" w:firstLine="576"/>
        <w:jc w:val="left"/>
      </w:pPr>
      <w:r>
        <w:rPr/>
        <w:t xml:space="preserve">(c) The contract may be entered into as a sole source contract to facilitate receipt of the business plan by its due date to the legislature.</w:t>
      </w:r>
    </w:p>
    <w:p>
      <w:pPr>
        <w:spacing w:before="0" w:after="0" w:line="408" w:lineRule="exact"/>
        <w:ind w:left="0" w:right="0" w:firstLine="576"/>
        <w:jc w:val="left"/>
      </w:pPr>
      <w:r>
        <w:rPr/>
        <w:t xml:space="preserve">(4) The task force shall assist with scoping the content of the contract, contractor selection, and reviewing contract deliverables.</w:t>
      </w:r>
    </w:p>
    <w:p>
      <w:pPr>
        <w:spacing w:before="0" w:after="0" w:line="408" w:lineRule="exact"/>
        <w:ind w:left="0" w:right="0" w:firstLine="576"/>
        <w:jc w:val="left"/>
      </w:pPr>
      <w:r>
        <w:rPr/>
        <w:t xml:space="preserve">(5)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shall present the business plan to the appropriate committees of the legislature by December 15, 2020. The task force may extend the date for submitting the plan if the task force determines that an extension will improve the quality and content of the plan.</w:t>
      </w:r>
    </w:p>
    <w:p>
      <w:pPr>
        <w:spacing w:before="0" w:after="0" w:line="408" w:lineRule="exact"/>
        <w:ind w:left="0" w:right="0" w:firstLine="576"/>
        <w:jc w:val="left"/>
      </w:pPr>
      <w:r>
        <w:rPr/>
        <w:t xml:space="preserve">(9) This section expires on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climate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increase climate resiliency and include, but are not limited to:</w:t>
      </w:r>
    </w:p>
    <w:p>
      <w:pPr>
        <w:spacing w:before="0" w:after="0" w:line="408" w:lineRule="exact"/>
        <w:ind w:left="0" w:right="0" w:firstLine="576"/>
        <w:jc w:val="left"/>
      </w:pPr>
      <w:r>
        <w:rPr/>
        <w:t xml:space="preserve">(1) Response to climate driven stressors;</w:t>
      </w:r>
    </w:p>
    <w:p>
      <w:pPr>
        <w:spacing w:before="0" w:after="0" w:line="408" w:lineRule="exact"/>
        <w:ind w:left="0" w:right="0" w:firstLine="576"/>
        <w:jc w:val="left"/>
      </w:pPr>
      <w:r>
        <w:rPr/>
        <w:t xml:space="preserve">(2) Prevention of environmental and natural resources degradation;</w:t>
      </w:r>
    </w:p>
    <w:p>
      <w:pPr>
        <w:spacing w:before="0" w:after="0" w:line="408" w:lineRule="exact"/>
        <w:ind w:left="0" w:right="0" w:firstLine="576"/>
        <w:jc w:val="left"/>
      </w:pPr>
      <w:r>
        <w:rPr/>
        <w:t xml:space="preserve">(3) Activities that restore or improve ecosystem resiliency and sustainability; and</w:t>
      </w:r>
    </w:p>
    <w:p>
      <w:pPr>
        <w:spacing w:before="0" w:after="0" w:line="408" w:lineRule="exact"/>
        <w:ind w:left="0" w:right="0" w:firstLine="576"/>
        <w:jc w:val="left"/>
      </w:pPr>
      <w:r>
        <w:rPr/>
        <w:t xml:space="preserve">(4) Measures that anticipate, adapt, or minimize the effects climate change has on communities and the natural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6168</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03/12/2020</w:t>
      </w:r>
    </w:p>
    <w:p>
      <w:pPr>
        <w:spacing w:before="0" w:after="0" w:line="408" w:lineRule="exact"/>
        <w:ind w:left="0" w:right="0" w:firstLine="576"/>
        <w:jc w:val="left"/>
      </w:pPr>
      <w:r>
        <w:rPr/>
        <w:t xml:space="preserve">On page 1, line 1 of the title, after "matters;" strike the remainder of the title and insert "amending RCW 28B.76.525, 28B.76.526, 28B.145.050, 41.80.040, 43.31.502, 43.185C.060, 69.50.540, 74.46.561, 82.08.170, 82.19.040, and 90.56.510; amending 2019 c 415 ss 101, 102, 103, 104, 105, 106, 107, 108, 111, 112, 113, 114, 115, 116, 117, 118, 119, 120, 121, 122, 123, 124, 125, 126, 127, 128, 129, 130, 131, 132, 133, 134, 135, 136, 137, 138, 139, 140, 142, 143, 144, 145, 146, 148, 147, 149, 150, 151, 152, 153, 141, 201, 202, 203, 204, 205, 206, 207, 208, 209, 210, 211, 212, 213, 214, 215, 216, 217, 218, 219, 220, 221, 222, 223, 224, 225, 301, 302, 303, 304, 305, 306, 307, 308, 309, 310, 311, 401, 402, 501, 503, 504, 505, 506, 507, 509, 510, 511, 512, 513, 514, 515, 516, 517, 518, 519, 520, 521, 522, 601, 605, 606, 607, 608, 609, 610, 611, 612, 613, 614, 615, 616, 617, 618, 619, 719, 701, 703, 712, 720, 725, 728, 730, 721, 722, 724, 726, 801, 802, 803, 805, 938, and 946, 2019 c 406 ss 13 and 5, and 2019 c 324 s 12 (uncodified); reenacting and amending RCW 71.24.580; adding a new section to chapter 43.79 RCW; adding new sections to 2019 c 415 (uncodified); creating new sections; making appropriations;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c6b927c3ae4de6" /></Relationships>
</file>