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7094ff5564af5" /></Relationships>
</file>

<file path=word/document.xml><?xml version="1.0" encoding="utf-8"?>
<w:document xmlns:w="http://schemas.openxmlformats.org/wordprocessingml/2006/main">
  <w:body>
    <w:p>
      <w:r>
        <w:rPr>
          <w:b/>
        </w:rPr>
        <w:r>
          <w:rPr/>
          <w:t xml:space="preserve">6228-S</w:t>
        </w:r>
      </w:r>
      <w:r>
        <w:rPr>
          <w:b/>
        </w:rPr>
        <w:t xml:space="preserve"> </w:t>
        <w:t xml:space="preserve">AMS</w:t>
      </w:r>
      <w:r>
        <w:rPr>
          <w:b/>
        </w:rPr>
        <w:t xml:space="preserve"> </w:t>
        <w:r>
          <w:rPr/>
          <w:t xml:space="preserve">OBAN</w:t>
        </w:r>
      </w:r>
      <w:r>
        <w:rPr>
          <w:b/>
        </w:rPr>
        <w:t xml:space="preserve"> </w:t>
        <w:r>
          <w:rPr/>
          <w:t xml:space="preserve">S5780.1</w:t>
        </w:r>
      </w:r>
      <w:r>
        <w:rPr>
          <w:b/>
        </w:rPr>
        <w:t xml:space="preserve"> - NOT FOR FLOOR USE</w:t>
      </w:r>
    </w:p>
    <w:p>
      <w:pPr>
        <w:ind w:left="0" w:right="0" w:firstLine="576"/>
      </w:pPr>
    </w:p>
    <w:p>
      <w:pPr>
        <w:spacing w:before="480" w:after="0" w:line="408" w:lineRule="exact"/>
      </w:pPr>
      <w:r>
        <w:rPr>
          <w:b/>
          <w:u w:val="single"/>
        </w:rPr>
        <w:t xml:space="preserve">SSB 6228</w:t>
      </w:r>
      <w:r>
        <w:t xml:space="preserve"> -</w:t>
      </w:r>
      <w:r>
        <w:t xml:space="preserve"> </w:t>
        <w:t xml:space="preserve">S AMD</w:t>
      </w:r>
      <w:r>
        <w:t xml:space="preserve"> </w:t>
      </w:r>
      <w:r>
        <w:rPr>
          <w:b/>
        </w:rPr>
        <w:t xml:space="preserve">992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8, line 1, strike all of section 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This act takes effect only after the state auditor submits a performance audit of the department of corrections to the legislature and secretary of state certifying that the department has operated for at least one year without any incidents of accidental early release of inmates under its authority. The state auditor must provide written notice of the effective date of this act to affected parties, the chief clerk of the house of representatives, the secretary of the senate, the office of the code reviser, the secretary of state, and others as deemed appropriate by the state auditor."</w:t>
      </w:r>
    </w:p>
    <w:p>
      <w:pPr>
        <w:spacing w:before="480" w:after="0" w:line="408" w:lineRule="exact"/>
      </w:pPr>
      <w:r>
        <w:rPr>
          <w:b/>
          <w:u w:val="single"/>
        </w:rPr>
        <w:t xml:space="preserve">SSB 6228</w:t>
      </w:r>
      <w:r>
        <w:t xml:space="preserve"> -</w:t>
      </w:r>
      <w:r>
        <w:t xml:space="preserve"> </w:t>
        <w:t xml:space="preserve">S AMD</w:t>
      </w:r>
      <w:r>
        <w:t xml:space="preserve"> </w:t>
      </w:r>
      <w:r>
        <w:rPr>
          <w:b/>
        </w:rPr>
        <w:t xml:space="preserve">992</w:t>
      </w:r>
    </w:p>
    <w:p>
      <w:pPr>
        <w:spacing w:before="0" w:after="0" w:line="408" w:lineRule="exact"/>
        <w:ind w:left="0" w:right="0" w:firstLine="576"/>
        <w:jc w:val="left"/>
      </w:pPr>
      <w:r>
        <w:rPr/>
        <w:t xml:space="preserve">By Senator O'Ban</w:t>
      </w:r>
    </w:p>
    <w:p>
      <w:pPr>
        <w:jc w:val="right"/>
      </w:pPr>
    </w:p>
    <w:p>
      <w:pPr>
        <w:spacing w:before="0" w:after="0" w:line="408" w:lineRule="exact"/>
        <w:ind w:left="0" w:right="0" w:firstLine="576"/>
        <w:jc w:val="left"/>
      </w:pPr>
      <w:r>
        <w:rPr/>
        <w:t xml:space="preserve">On page 1, at the beginning of line 6 of the title, strike "an" and insert "a contingent"</w:t>
      </w:r>
    </w:p>
    <w:p>
      <w:pPr>
        <w:spacing w:before="0" w:after="0" w:line="408" w:lineRule="exact"/>
        <w:ind w:left="0" w:right="0" w:firstLine="576"/>
        <w:jc w:val="left"/>
      </w:pPr>
      <w:r>
        <w:rPr>
          <w:u w:val="single"/>
        </w:rPr>
        <w:t xml:space="preserve">EFFECT:</w:t>
      </w:r>
      <w:r>
        <w:rPr/>
        <w:t xml:space="preserve"> Makes enactment of the act contingent on the State Auditor conducting an audit of the Department of Corrections certifying that the Department has gone at least a year without any incidents of accidental early release of inmates under its authority and provides notice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9f52d734c54ae3" /></Relationships>
</file>