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84044bc3454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6278-S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S6538.1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6278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ADOPTED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15, after "</w:t>
      </w:r>
      <w:r>
        <w:rPr>
          <w:u w:val="single"/>
        </w:rPr>
        <w:t xml:space="preserve">containers</w:t>
      </w:r>
      <w:r>
        <w:rPr/>
        <w:t xml:space="preserve">" strike all material through "</w:t>
      </w:r>
      <w:r>
        <w:rPr>
          <w:u w:val="single"/>
        </w:rPr>
        <w:t xml:space="preserve">containers</w:t>
      </w:r>
      <w:r>
        <w:rPr/>
        <w:t xml:space="preserve">" on line 16 and insert "</w:t>
      </w:r>
      <w:r>
        <w:rPr>
          <w:u w:val="single"/>
        </w:rPr>
        <w:t xml:space="preserve">, including plastic bottles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glass bottles, jugs, or similar containers from the definition of "bottled water."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c2d05ca4147be" /></Relationships>
</file>