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1e79a7a84d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S6771.1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1130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ADOPTED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"act"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Reducing instances of firearm deaths by suicide, which comprise over seventy-five percent of firearm deaths in Washington over the last five years. The office shall work collaboratively with the department of health and the Washington action alliance for suicide prevention"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5, after "must" insert "focus on efforts and progress in reducing instances of firearm death by suicide and"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to the duties of the office a focus on reducing instances of firearm deaths by suicide (which comprise 75% of firearm deaths in Washington over the last five years). Initial report to Legislature must include efforts and progress in reducing firearm deaths by suicide.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65cc6fbc04844" /></Relationships>
</file>