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e1348ed0b4c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S6555.1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"violence," insert "to law enforcement agencies in those cities,"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law enforcement agencies in cities that are disproportionately impacted by violence to the organizations eligible to receive a program grant.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bc482d9a5412e" /></Relationships>
</file>