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fa775e72742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6313-S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S6386.1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OUT OF ORDER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18, strike all material through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20, strike all of sections 3, 4, 5, 6, and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parts and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12, line 16, strike all of sections 14, 15, 16, 17, and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25, strike all of section 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29, strike all of section 27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6313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OUT OF ORDER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"RCW" strike all material through "29A.08.810," on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4 of the title, after "29A.32.241," strike all material through "29A.08.174," on line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7 of the title, after "sections;" strike all material through "dates" on line 8 and insert "and providing an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authorizing 17-year olds who will be 18 by the general election to vote in primary elections.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4f9836b3e48ea" /></Relationships>
</file>