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cdb0f7c5154dea" /></Relationships>
</file>

<file path=word/document.xml><?xml version="1.0" encoding="utf-8"?>
<w:document xmlns:w="http://schemas.openxmlformats.org/wordprocessingml/2006/main">
  <w:body>
    <w:p>
      <w:r>
        <w:rPr>
          <w:b/>
        </w:rPr>
        <w:r>
          <w:rPr/>
          <w:t xml:space="preserve">6378-S</w:t>
        </w:r>
      </w:r>
      <w:r>
        <w:rPr>
          <w:b/>
        </w:rPr>
        <w:t xml:space="preserve"> </w:t>
        <w:t xml:space="preserve">AMS</w:t>
      </w:r>
      <w:r>
        <w:rPr>
          <w:b/>
        </w:rPr>
        <w:t xml:space="preserve"> </w:t>
        <w:r>
          <w:rPr/>
          <w:t xml:space="preserve">WILS</w:t>
        </w:r>
      </w:r>
      <w:r>
        <w:rPr>
          <w:b/>
        </w:rPr>
        <w:t xml:space="preserve"> </w:t>
        <w:r>
          <w:rPr/>
          <w:t xml:space="preserve">S6768.1</w:t>
        </w:r>
      </w:r>
      <w:r>
        <w:rPr>
          <w:b/>
        </w:rPr>
        <w:t xml:space="preserve"> - NOT FOR FLOOR USE</w:t>
      </w:r>
    </w:p>
    <w:p>
      <w:pPr>
        <w:ind w:left="0" w:right="0" w:firstLine="576"/>
      </w:pPr>
    </w:p>
    <w:p>
      <w:pPr>
        <w:spacing w:before="480" w:after="0" w:line="408" w:lineRule="exact"/>
      </w:pPr>
      <w:r>
        <w:rPr>
          <w:b/>
          <w:u w:val="single"/>
        </w:rPr>
        <w:t xml:space="preserve">SSB 6378</w:t>
      </w:r>
      <w:r>
        <w:t xml:space="preserve"> -</w:t>
      </w:r>
      <w:r>
        <w:t xml:space="preserve"> </w:t>
        <w:t xml:space="preserve">S AMD TO S AMD (S-6702.1/20)</w:t>
      </w:r>
      <w:r>
        <w:t xml:space="preserve"> </w:t>
      </w:r>
      <w:r>
        <w:rPr>
          <w:b/>
        </w:rPr>
        <w:t xml:space="preserve">1165</w:t>
      </w:r>
    </w:p>
    <w:p>
      <w:pPr>
        <w:spacing w:before="0" w:after="0" w:line="408" w:lineRule="exact"/>
        <w:ind w:left="0" w:right="0" w:firstLine="576"/>
        <w:jc w:val="left"/>
      </w:pPr>
      <w:r>
        <w:rPr/>
        <w:t xml:space="preserve">By Senator Wilson, L.</w:t>
      </w:r>
    </w:p>
    <w:p>
      <w:pPr>
        <w:jc w:val="right"/>
      </w:pPr>
      <w:r>
        <w:rPr>
          <w:b/>
        </w:rPr>
        <w:t xml:space="preserve">NOT ADOPTED 02/19/2020</w:t>
      </w:r>
    </w:p>
    <w:p>
      <w:pPr>
        <w:spacing w:before="0" w:after="0" w:line="408" w:lineRule="exact"/>
        <w:ind w:left="0" w:right="0" w:firstLine="576"/>
        <w:jc w:val="left"/>
      </w:pPr>
      <w:r>
        <w:rPr/>
        <w:t xml:space="preserve">On page 20,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of any class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 unless the city or town compensates the landlord for the cost of rent, as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 unless the code city compensates the landlord for the cost of rent, as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 unless the county compensates the landlord for the cost of rent, as defined in RCW 59.18.030."</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SSB 6378</w:t>
      </w:r>
      <w:r>
        <w:t xml:space="preserve"> -</w:t>
      </w:r>
      <w:r>
        <w:t xml:space="preserve"> </w:t>
        <w:t xml:space="preserve">S AMD TO S AMD (S-6702.1/20)</w:t>
      </w:r>
      <w:r>
        <w:t xml:space="preserve"> </w:t>
      </w:r>
      <w:r>
        <w:rPr>
          <w:b/>
        </w:rPr>
        <w:t xml:space="preserve">1165</w:t>
      </w:r>
    </w:p>
    <w:p>
      <w:pPr>
        <w:spacing w:before="0" w:after="0" w:line="408" w:lineRule="exact"/>
        <w:ind w:left="0" w:right="0" w:firstLine="576"/>
        <w:jc w:val="left"/>
      </w:pPr>
      <w:r>
        <w:rPr/>
        <w:t xml:space="preserve">By Senator Wilson, L.</w:t>
      </w:r>
    </w:p>
    <w:p>
      <w:pPr>
        <w:jc w:val="right"/>
      </w:pPr>
      <w:r>
        <w:rPr>
          <w:b/>
        </w:rPr>
        <w:t xml:space="preserve">NOT ADOPTED 02/19/2020</w:t>
      </w:r>
    </w:p>
    <w:p>
      <w:pPr>
        <w:spacing w:before="0" w:after="0" w:line="408" w:lineRule="exact"/>
        <w:ind w:left="0" w:right="0" w:firstLine="576"/>
        <w:jc w:val="left"/>
      </w:pPr>
      <w:r>
        <w:rPr/>
        <w:t xml:space="preserve">On page 20, line 15, after "43.31.605;" insert "adding a new section to chapter 35.21 RCW; adding a new section to chapter 35A.21 RCW; adding a new section to chapter 36.01 RCW;"</w:t>
      </w:r>
    </w:p>
    <w:p>
      <w:pPr>
        <w:spacing w:before="0" w:after="0" w:line="408" w:lineRule="exact"/>
        <w:ind w:left="0" w:right="0" w:firstLine="576"/>
        <w:jc w:val="left"/>
      </w:pPr>
      <w:r>
        <w:rPr>
          <w:u w:val="single"/>
        </w:rPr>
        <w:t xml:space="preserve">EFFECT:</w:t>
      </w:r>
      <w:r>
        <w:rPr/>
        <w:t xml:space="preserve"> Adds provisions that prevent local governments from enacting or enforcing ordinances that prohibit for any period of time evictions of tenants by landlords in single-family or multifamily residential rental units or manufactured/mobile homes unless the local government compensates the landlord for the cost of rent.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722f7cfc84cc9" /></Relationships>
</file>