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ae57e76c54b8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6518-S2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S6583.1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6518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</w:t>
      </w:r>
      <w:r>
        <w:rPr>
          <w:b/>
        </w:rPr>
        <w:t xml:space="preserve">Sec. 3.</w:t>
      </w:r>
      <w:r>
        <w:rPr/>
        <w:t xml:space="preserve">" insert "(1)"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Additional funding must be provided to the department of agriculture for training and enforcement of the Washington pesticide control act."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additional funding must be provided to the department of agriculture for training and enforcement of the Washington pesticide control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ba29afe54a29" /></Relationships>
</file>